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5643" w14:textId="1863FF80" w:rsidR="00DF7DC0" w:rsidRPr="007C0FBE" w:rsidRDefault="00BC77FA" w:rsidP="007C0FBE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KASTAMONU ÜNİVERSİTESİ </w:t>
      </w:r>
      <w:r w:rsidR="00DF02B0"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SAĞLIK BİLİMLERİ FAKÜLTESİ </w:t>
      </w:r>
      <w:r w:rsidR="00FD5D56"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HEMŞİRELİK BÖLÜMÜ</w:t>
      </w:r>
      <w:r w:rsidR="0088102F"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REHBERLİK</w:t>
      </w:r>
      <w:r w:rsidR="00217132"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8102F"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DANIŞMANLIK VE PSİKOSOSYAL DESTEK KOMİSYONU YÖNERGESİ</w:t>
      </w:r>
    </w:p>
    <w:p w14:paraId="278026E7" w14:textId="6A3CDFA4" w:rsidR="00DF7DC0" w:rsidRPr="007C0FBE" w:rsidRDefault="00217132" w:rsidP="007C0FBE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BİRİNCİ BÖLÜM</w:t>
      </w:r>
    </w:p>
    <w:p w14:paraId="44B5A37D" w14:textId="22150BAB" w:rsidR="00217132" w:rsidRPr="007C0FBE" w:rsidRDefault="00217132" w:rsidP="007C0FBE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Amaç, Kapsam, Tanım, Kısaltmalar</w:t>
      </w:r>
    </w:p>
    <w:p w14:paraId="7A61283B" w14:textId="77777777" w:rsidR="00FD5D56" w:rsidRPr="007C0FBE" w:rsidRDefault="00FD5D56" w:rsidP="007C0FBE">
      <w:pPr>
        <w:spacing w:after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7862D57A" w14:textId="04FDD1BD" w:rsidR="00217132" w:rsidRPr="007C0FBE" w:rsidRDefault="007C0FBE" w:rsidP="007C0FBE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1- </w:t>
      </w:r>
      <w:r w:rsidR="00FD5D56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Kastamonu Üniversitesi Sağlık Bilimleri Fakültesi Hemşirelik Bölümü </w:t>
      </w:r>
      <w:r w:rsidR="00770FB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Rehberlik, Danışmanlık ve Psikososyal Destek Komisyonunun </w:t>
      </w:r>
      <w:r w:rsidR="00FD5D56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amacı, öğrencilerin psikososyal gereksinimlerini belirleyerek, gereksinimler doğrultusunda bireysel ve grup olarak psikososyal destek, eğitim, danışmanlık ve rehberlik hizmetleri sunmaktır. </w:t>
      </w:r>
    </w:p>
    <w:p w14:paraId="5A139346" w14:textId="77777777" w:rsidR="00FD5D56" w:rsidRPr="007C0FBE" w:rsidRDefault="00FD5D56" w:rsidP="007C0FBE">
      <w:pPr>
        <w:spacing w:after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Kapsam</w:t>
      </w:r>
    </w:p>
    <w:p w14:paraId="7F1A0D40" w14:textId="2BC6CEF2" w:rsidR="00217132" w:rsidRPr="007C0FBE" w:rsidRDefault="007C0FBE" w:rsidP="007C0FBE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2- </w:t>
      </w:r>
      <w:r w:rsidR="00FD5D56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Bu yönerge</w:t>
      </w:r>
      <w:r w:rsidR="00FD5D56"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  <w:r w:rsidR="00FD5D56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Kastamonu Üniversitesi Sağlık Bilimleri Fakültesi Hemşirelik Bölümü</w:t>
      </w:r>
      <w:r w:rsidR="00FD5D56" w:rsidRPr="007C0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0FB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Rehberlik, Danışmanlık ve Psikososyal Destek Komisyonunun </w:t>
      </w:r>
      <w:r w:rsidR="00FD5D56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oluşturulması, görev, sorumluluk ve çalışma esaslarına ilişkin hükümleri kapsar.</w:t>
      </w:r>
    </w:p>
    <w:p w14:paraId="491AED29" w14:textId="6E78B417" w:rsidR="00217132" w:rsidRPr="007C0FBE" w:rsidRDefault="00217132" w:rsidP="007C0FBE">
      <w:pPr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Tanım</w:t>
      </w:r>
    </w:p>
    <w:p w14:paraId="77F5D8D7" w14:textId="54C52FC7" w:rsidR="006978E5" w:rsidRPr="007C0FBE" w:rsidRDefault="007C0FBE" w:rsidP="007C0FBE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3- </w:t>
      </w:r>
      <w:r w:rsidR="00217132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Kastamonu Üniversitesi Sağlık Bilimleri Fakültesi Hemşirelik Bölümü Rehberlik, Danışmanlık ve Psikososyal Destek Komisyonu Yönergesinde yer alan tanım ve kısaltmaları ifade eder.</w:t>
      </w:r>
    </w:p>
    <w:p w14:paraId="3913C9C9" w14:textId="52E186FF" w:rsidR="00217132" w:rsidRPr="007C0FBE" w:rsidRDefault="00770FB5" w:rsidP="007C0FBE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Rehberlik, Danışmanlık ve Psikososyal Destek Komisyonu</w:t>
      </w:r>
      <w:r w:rsidR="00217132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Hemşirelik Bölümü Rehberlik, Danışmanlık ve Psikososyal Destek Komisyonunu, </w:t>
      </w:r>
    </w:p>
    <w:p w14:paraId="3CD57A9D" w14:textId="68BC4A0B" w:rsidR="00217132" w:rsidRPr="007C0FBE" w:rsidRDefault="00217132" w:rsidP="007C0FBE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Başkan: Hemşirelik Bölümü Rehberlik, Danışmanlık ve Psikososyal Destek Komisyonu başkanını, </w:t>
      </w:r>
    </w:p>
    <w:p w14:paraId="404EA453" w14:textId="36F42344" w:rsidR="00217132" w:rsidRPr="007C0FBE" w:rsidRDefault="00217132" w:rsidP="007C0FBE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Üyeler: Hemşirelik Bölümü Rehberlik, Danışmanlık ve Psikososyal Destek Komisyonu üyelerini, </w:t>
      </w:r>
    </w:p>
    <w:p w14:paraId="1EE8557B" w14:textId="39CB6D5E" w:rsidR="00217132" w:rsidRPr="007C0FBE" w:rsidRDefault="00217132" w:rsidP="007C0FBE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Fakülte Yönetimi: Sağlık Bilimleri Fakültesi Dekanı, Dekan Yardımcıları, Fakülte Sekreteri ve Fakülte Yönetim Kurulu’nu, </w:t>
      </w:r>
    </w:p>
    <w:p w14:paraId="2F19001F" w14:textId="2BF7996A" w:rsidR="00217132" w:rsidRPr="007C0FBE" w:rsidRDefault="00217132" w:rsidP="007C0FBE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Öğrenci: </w:t>
      </w:r>
      <w:r w:rsidR="00770FB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Rehberlik, danışmanlık ve psikososyal desteğe gereksinimi olan hemşirelik bölümü öğrencisini ifade eder.</w:t>
      </w:r>
    </w:p>
    <w:p w14:paraId="74C229D6" w14:textId="57CBE8B5" w:rsidR="00217132" w:rsidRPr="007C0FBE" w:rsidRDefault="00217132" w:rsidP="007C0FBE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İKİNCİ BÖLÜM</w:t>
      </w:r>
    </w:p>
    <w:p w14:paraId="4286B891" w14:textId="58EADC2B" w:rsidR="00FD5D56" w:rsidRPr="007C0FBE" w:rsidRDefault="00217132" w:rsidP="007C0FBE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Komisyonun Oluşumu, Yönetim Organları, Çalışma İlkeleri ve Görev</w:t>
      </w:r>
      <w:r w:rsidR="006978E5"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Sorumlulukları</w:t>
      </w:r>
    </w:p>
    <w:p w14:paraId="0AAA017F" w14:textId="6ABA6A6F" w:rsidR="00151EB7" w:rsidRPr="007C0FBE" w:rsidRDefault="00151EB7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Komisyonun Oluşumu</w:t>
      </w:r>
    </w:p>
    <w:p w14:paraId="0355E5A5" w14:textId="0635CC4A" w:rsidR="00151EB7" w:rsidRPr="007C0FBE" w:rsidRDefault="007C0FBE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4- </w:t>
      </w:r>
      <w:r w:rsidR="00151EB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Bilimleri Fakültesi Hemşirelik Bölümü </w:t>
      </w:r>
      <w:bookmarkStart w:id="0" w:name="_Hlk168993393"/>
      <w:r w:rsidR="00151EB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Rehberlik, Danışmanlık ve Psikososyal Destek Komisyonu</w:t>
      </w:r>
      <w:bookmarkEnd w:id="0"/>
      <w:r w:rsidR="00151EB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az üç üyeden oluşur. Üyeler, Hemşirelik Bölümü öğretim </w:t>
      </w:r>
      <w:r w:rsidR="00151EB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elemanlarından seçilerek fakülte yönetimi tarafından görevlendirilir. Ruh Sağlığı ve Hastalıkları Hemşireliği Anabilim Dalı öğretim üyesi komisyon başkanlığını yürütür. </w:t>
      </w:r>
    </w:p>
    <w:p w14:paraId="66BEDF10" w14:textId="78AF9653" w:rsidR="00151EB7" w:rsidRPr="007C0FBE" w:rsidRDefault="00151EB7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Komisyonun Yönetim Organları</w:t>
      </w:r>
    </w:p>
    <w:p w14:paraId="7221A1F8" w14:textId="3E4207E6" w:rsidR="00151EB7" w:rsidRPr="007C0FBE" w:rsidRDefault="007C0FBE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5- </w:t>
      </w:r>
      <w:r w:rsidR="00151EB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Komisyonun yönetim organları komisyon başkanı ve üyelerden oluşur.</w:t>
      </w:r>
    </w:p>
    <w:p w14:paraId="7CEBEAB3" w14:textId="22365EE9" w:rsidR="00151EB7" w:rsidRPr="007C0FBE" w:rsidRDefault="00151EB7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Komisyonun Çalışma İlkeleri</w:t>
      </w:r>
    </w:p>
    <w:p w14:paraId="30B3963E" w14:textId="4E2A7C3B" w:rsidR="00151EB7" w:rsidRPr="007C0FBE" w:rsidRDefault="007C0FBE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6- </w:t>
      </w:r>
      <w:r w:rsidR="00151EB7"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uygulamalarında aşağıdaki ilkeleri göz önünde bulundurur.</w:t>
      </w:r>
    </w:p>
    <w:p w14:paraId="108C3A55" w14:textId="65E58983" w:rsidR="00151EB7" w:rsidRPr="007C0FBE" w:rsidRDefault="00151EB7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Verilen tüm hizmetler mesleki, etik ve yasal ilkeler çerçevesinde “bireye zarar vermeme” ilkesi temelinde yürütülür.</w:t>
      </w:r>
    </w:p>
    <w:p w14:paraId="7B1E58DD" w14:textId="1BD8FD55" w:rsidR="00151EB7" w:rsidRPr="007C0FBE" w:rsidRDefault="00151EB7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her eğitim öğretim yılı başında ve sonunda olmak üzere yılda en az iki kez toplanır.</w:t>
      </w:r>
    </w:p>
    <w:p w14:paraId="100B281C" w14:textId="5EF4835A" w:rsidR="00151EB7" w:rsidRPr="007C0FBE" w:rsidRDefault="00151EB7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tarafından çalışılması gereken ya da önerilen konular için gündem oluşturulur.</w:t>
      </w:r>
    </w:p>
    <w:p w14:paraId="2EA0D5FE" w14:textId="3531CEFD" w:rsidR="00151EB7" w:rsidRPr="007C0FBE" w:rsidRDefault="00151EB7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gündem oluştuğunda başkanın çağrısı ile toplanır ve çalışma planı hazırlar.</w:t>
      </w:r>
    </w:p>
    <w:p w14:paraId="3FF9B537" w14:textId="16C3B84D" w:rsidR="00151EB7" w:rsidRPr="007C0FBE" w:rsidRDefault="00151EB7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Rehberlik, Danışmanlık ve Psikososyal Destek Komisyonundan hizmet almak isteyen öğrenciler, komisyonda görevli öğretim elemanları ile iletişime geçerek doğrudan başvuru yapar.</w:t>
      </w:r>
    </w:p>
    <w:p w14:paraId="34F8F1DF" w14:textId="2252FC29" w:rsidR="00151EB7" w:rsidRPr="007C0FBE" w:rsidRDefault="00151EB7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Gerekli durumlarda, öğrenci, sorunun çözümünü kolaylaştıracak kişi ve kurumlara yönlendirilir.</w:t>
      </w:r>
    </w:p>
    <w:p w14:paraId="7D30C8E4" w14:textId="53AF55E8" w:rsidR="00151EB7" w:rsidRPr="007C0FBE" w:rsidRDefault="00151EB7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Gereksinim doğrultusunda fakülte yönetimi ve öğretim elemanlarından öğrenciye ilişkin bilgi alınır.</w:t>
      </w:r>
    </w:p>
    <w:p w14:paraId="1F001124" w14:textId="238C986B" w:rsidR="00151EB7" w:rsidRPr="007C0FBE" w:rsidRDefault="006978E5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Komisyonun çalışmaları doğrultusunda öğrenci yararına alınan kararlar gerekli durumlarda öğrencinin danışmanı / ilgili öğretim elemanı fakülte yönetimi ve ailesi/ yakını ile paylaşılabilir.</w:t>
      </w:r>
    </w:p>
    <w:p w14:paraId="57B1791F" w14:textId="66FCA07B" w:rsidR="006978E5" w:rsidRPr="007C0FBE" w:rsidRDefault="006978E5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Komisyona başvuran öğrencilere ait kişisel bilgiler kendi isteği ya da onayı alınmadan ilgili olmayan hiçbir kişi, birim veya kurum ile paylaşılmaz.</w:t>
      </w:r>
    </w:p>
    <w:p w14:paraId="5B98CC77" w14:textId="4E034013" w:rsidR="006978E5" w:rsidRPr="007C0FBE" w:rsidRDefault="006978E5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gereksinim doğrultusunda, üyelerini toplayabilir ve bireysel, salt çoğunluk veya oybirliği ile gereksinim doğrultusunda hukuki ve mesleki uzman görüşüne başvurabilir ve karar alabilir.</w:t>
      </w:r>
    </w:p>
    <w:p w14:paraId="4AE994ED" w14:textId="3A6F8620" w:rsidR="002129D7" w:rsidRPr="007C0FBE" w:rsidRDefault="00770FB5" w:rsidP="007C0F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Rehberlik, Danışmanlık ve Psikososyal Destek Komisyonu </w:t>
      </w:r>
      <w:r w:rsidR="006978E5" w:rsidRPr="007C0FB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Fakülte bünyesindeki diğer kurul ve komisyonlar ile iş birliği içinde çalışır.</w:t>
      </w:r>
    </w:p>
    <w:p w14:paraId="2DA04FA8" w14:textId="09E21C5D" w:rsidR="007C0FBE" w:rsidRDefault="007C0FBE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Görev ve Sorumluluklar</w:t>
      </w:r>
    </w:p>
    <w:p w14:paraId="6073C79B" w14:textId="63794467" w:rsidR="007C0FBE" w:rsidRDefault="007C0FBE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7-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Rehberlik, Danışmanlık ve Psikososyal Destek Komisyonunun, komisyon üyelerinin ve komisyon başkanının görev ve sorumlulukları;</w:t>
      </w:r>
    </w:p>
    <w:p w14:paraId="704E8A50" w14:textId="77777777" w:rsidR="007C0FBE" w:rsidRPr="007C0FBE" w:rsidRDefault="007C0FBE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BF7264D" w14:textId="7CEE63B3" w:rsidR="002129D7" w:rsidRDefault="002129D7" w:rsidP="007C0FB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Komisyonun Görev ve Sorumlulukları</w:t>
      </w:r>
    </w:p>
    <w:p w14:paraId="13270B8A" w14:textId="0A7BE1D1" w:rsidR="00FD5D56" w:rsidRPr="007C0FBE" w:rsidRDefault="00FD5D56" w:rsidP="007C0FBE">
      <w:pPr>
        <w:pStyle w:val="Default"/>
        <w:numPr>
          <w:ilvl w:val="0"/>
          <w:numId w:val="2"/>
        </w:numPr>
        <w:spacing w:after="240"/>
        <w:jc w:val="both"/>
        <w:rPr>
          <w:color w:val="000000" w:themeColor="text1"/>
        </w:rPr>
      </w:pPr>
      <w:r w:rsidRPr="007C0FBE">
        <w:rPr>
          <w:color w:val="000000" w:themeColor="text1"/>
        </w:rPr>
        <w:t xml:space="preserve">Hemşirelik Bölümü öğrencilerinin akademik ve kariyer danışmanları ile yakın iletişim ve </w:t>
      </w:r>
      <w:r w:rsidR="006978E5" w:rsidRPr="007C0FBE">
        <w:rPr>
          <w:color w:val="000000" w:themeColor="text1"/>
        </w:rPr>
        <w:t>iş birliği</w:t>
      </w:r>
      <w:r w:rsidRPr="007C0FBE">
        <w:rPr>
          <w:color w:val="000000" w:themeColor="text1"/>
        </w:rPr>
        <w:t xml:space="preserve"> içinde çalış</w:t>
      </w:r>
      <w:r w:rsidR="006978E5" w:rsidRPr="007C0FBE">
        <w:rPr>
          <w:color w:val="000000" w:themeColor="text1"/>
        </w:rPr>
        <w:t>ır,</w:t>
      </w:r>
    </w:p>
    <w:p w14:paraId="5BF277FC" w14:textId="2B2DCA59" w:rsidR="00FD5D56" w:rsidRPr="007C0FBE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Komisyonun amacını ve faaliyetlerini öğrencilere duyur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tanıtımını yap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ar,</w:t>
      </w:r>
    </w:p>
    <w:p w14:paraId="7FF1E9FE" w14:textId="13D208FD" w:rsidR="00FD5D56" w:rsidRDefault="00FD5D56" w:rsidP="007C0FBE">
      <w:pPr>
        <w:pStyle w:val="Default"/>
        <w:numPr>
          <w:ilvl w:val="0"/>
          <w:numId w:val="2"/>
        </w:numPr>
        <w:spacing w:after="240"/>
        <w:jc w:val="both"/>
        <w:rPr>
          <w:color w:val="000000" w:themeColor="text1"/>
        </w:rPr>
      </w:pPr>
      <w:r w:rsidRPr="007C0FBE">
        <w:rPr>
          <w:color w:val="000000" w:themeColor="text1"/>
        </w:rPr>
        <w:t xml:space="preserve">Öğrencilerin ruh sağlığını koruma ve geliştirmeye yönelik kendini tanıma, öfke yönetimi, stresle baş etme, atılganlık becerisi geliştirme, iletişim gibi konular öncelikli olmakla birlikte gereksinim duyulan konularda </w:t>
      </w:r>
      <w:r w:rsidRPr="007C0FBE">
        <w:rPr>
          <w:b/>
          <w:i/>
          <w:color w:val="000000" w:themeColor="text1"/>
        </w:rPr>
        <w:t>eğitim seminerleri düzenle</w:t>
      </w:r>
      <w:r w:rsidR="006978E5" w:rsidRPr="007C0FBE">
        <w:rPr>
          <w:b/>
          <w:i/>
          <w:color w:val="000000" w:themeColor="text1"/>
        </w:rPr>
        <w:t>r</w:t>
      </w:r>
      <w:r w:rsidRPr="007C0FBE">
        <w:rPr>
          <w:color w:val="000000" w:themeColor="text1"/>
        </w:rPr>
        <w:t xml:space="preserve">. Gerekli durumlarda alanında </w:t>
      </w:r>
      <w:r w:rsidRPr="007C0FBE">
        <w:rPr>
          <w:b/>
          <w:i/>
          <w:color w:val="000000" w:themeColor="text1"/>
        </w:rPr>
        <w:t>uzman eğiticile</w:t>
      </w:r>
      <w:r w:rsidR="006978E5" w:rsidRPr="007C0FBE">
        <w:rPr>
          <w:b/>
          <w:i/>
          <w:color w:val="000000" w:themeColor="text1"/>
        </w:rPr>
        <w:t xml:space="preserve">ri </w:t>
      </w:r>
      <w:r w:rsidR="006978E5" w:rsidRPr="007C0FBE">
        <w:rPr>
          <w:bCs/>
          <w:iCs/>
          <w:color w:val="000000" w:themeColor="text1"/>
        </w:rPr>
        <w:t>davet eder</w:t>
      </w:r>
      <w:r w:rsidRPr="007C0FBE">
        <w:rPr>
          <w:color w:val="000000" w:themeColor="text1"/>
        </w:rPr>
        <w:t>,</w:t>
      </w:r>
    </w:p>
    <w:p w14:paraId="7EAAA13E" w14:textId="371B076A" w:rsidR="00FD5D56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Öğrencilerin ruhsal durumlarını, 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baş etme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becerilerini ve gereksinimlerini belirlemeye yönelik taramalar yap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ar,</w:t>
      </w:r>
    </w:p>
    <w:p w14:paraId="180ECB25" w14:textId="47A5F52D" w:rsidR="0063692C" w:rsidRPr="0063692C" w:rsidRDefault="0063692C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92C">
        <w:rPr>
          <w:rFonts w:ascii="Times New Roman" w:hAnsi="Times New Roman" w:cs="Times New Roman"/>
          <w:color w:val="000000" w:themeColor="text1"/>
          <w:sz w:val="24"/>
          <w:szCs w:val="24"/>
        </w:rPr>
        <w:t>Rehberlik, Danışmanlık ve Psikososyal Destek Komisyonuna danışmanı aracılığı ile yönlendirilen öğrenci Kastamonu Üniversitesi Sağlık Bilimleri Fakültesi Hemşirelik Bölümü web sayfasında</w:t>
      </w:r>
      <w:r w:rsidR="00CD5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randevu </w:t>
      </w:r>
      <w:r w:rsidRPr="0063692C">
        <w:rPr>
          <w:rFonts w:ascii="Times New Roman" w:hAnsi="Times New Roman" w:cs="Times New Roman"/>
          <w:color w:val="000000" w:themeColor="text1"/>
          <w:sz w:val="24"/>
          <w:szCs w:val="24"/>
        </w:rPr>
        <w:t>talebinde bulunur. Komisyon üyeleri tarafından değerlendirilir</w:t>
      </w:r>
      <w:r w:rsidR="00CD59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36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uygun görüldüğü takdirde </w:t>
      </w:r>
      <w:r w:rsidR="00CD599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63692C">
        <w:rPr>
          <w:rFonts w:ascii="Times New Roman" w:hAnsi="Times New Roman" w:cs="Times New Roman"/>
          <w:color w:val="000000" w:themeColor="text1"/>
          <w:sz w:val="24"/>
          <w:szCs w:val="24"/>
        </w:rPr>
        <w:t>izlilik ilkesine uygun olarak Rehberlik, Danışmanlık ve Psikososyal Destek hizmeti verilir.</w:t>
      </w:r>
    </w:p>
    <w:p w14:paraId="72F8BDFB" w14:textId="0268ED34" w:rsidR="00FD5D56" w:rsidRPr="007C0FBE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Öğrencilerin bireysel gelişimlerine katkı sağlamak amacıyla çalışmalar planl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, uygula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rapor e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der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B9D4D21" w14:textId="466695E6" w:rsidR="00FD5D56" w:rsidRPr="007C0FBE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Gereksinimi olan öğrenciler ile yüz yüze görüşme yaparak sorunlarını belirle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öğrenciyi değerlendir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. Gerekli durumlarda öğrencinin danışmanı, aile bireyi, öğretim elemanı gibi diğer bilgi kaynaklarından veri al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ır,</w:t>
      </w:r>
    </w:p>
    <w:p w14:paraId="6CA4CA12" w14:textId="25FC0D74" w:rsidR="00FD5D56" w:rsidRPr="007C0FBE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Sorun belirlenen öğrencinin gerekli yerlere yönlendirilmesini sağla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gelişmeleri takip e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der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8E901A3" w14:textId="4C1E774D" w:rsidR="00FD5D56" w:rsidRPr="007C0FBE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Psikososyal danışmanlık ve rehberlik alan öğrencilerin bilgilerinin güvenliğini sağla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r,</w:t>
      </w:r>
    </w:p>
    <w:p w14:paraId="6DF08FAC" w14:textId="78098CF2" w:rsidR="00FD5D56" w:rsidRPr="007C0FBE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mahremiyetine ve gizliliğe önem vererek etik ilkeler doğrultusunda çalışmalarını 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yürütür,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17D8B0" w14:textId="1BD21A32" w:rsidR="002129D7" w:rsidRPr="007C0FBE" w:rsidRDefault="00FD5D56" w:rsidP="007C0FBE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Çalışmalarını dönemlik rapor haline getirerek Bölüm Başkanlığına ve Dekanlığa </w:t>
      </w:r>
      <w:r w:rsidR="006978E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sunar</w:t>
      </w:r>
    </w:p>
    <w:p w14:paraId="616203B9" w14:textId="1DBF3E7E" w:rsidR="002129D7" w:rsidRPr="007C0FBE" w:rsidRDefault="002129D7" w:rsidP="007C0FBE">
      <w:pPr>
        <w:spacing w:after="24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 Üyelerinin Görevleri</w:t>
      </w:r>
    </w:p>
    <w:p w14:paraId="73684627" w14:textId="5FF33A51" w:rsidR="002129D7" w:rsidRPr="007C0FBE" w:rsidRDefault="00770FB5" w:rsidP="007C0FBE">
      <w:pPr>
        <w:pStyle w:val="ListeParagraf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Rehberlik, danışmanlık ve psikososyal </w:t>
      </w:r>
      <w:r w:rsidR="002129D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danışmanlık hizmetlerinde kaliteyi arttırmak amacıyla güncel uygulamaları takip etmek ve komisyonda paylaşır,</w:t>
      </w:r>
    </w:p>
    <w:p w14:paraId="00C1FBE6" w14:textId="1B5FF27D" w:rsidR="002129D7" w:rsidRPr="007C0FBE" w:rsidRDefault="002129D7" w:rsidP="007C0FBE">
      <w:pPr>
        <w:pStyle w:val="ListeParagraf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Komisyona psikososyal danışmanlık hizmeti almak üzere başvuru yapan öğrenciyi değerlendirmek ve öğrenci ile bireysel görüşme /çalışma planı oluşturur</w:t>
      </w:r>
    </w:p>
    <w:p w14:paraId="21E50109" w14:textId="1CCA5FFD" w:rsidR="002129D7" w:rsidRPr="007C0FBE" w:rsidRDefault="00770FB5" w:rsidP="007C0FBE">
      <w:pPr>
        <w:pStyle w:val="ListeParagraf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Rehberlik, Danışmanlık ve Psikososyal Destek Komisyonu’na </w:t>
      </w:r>
      <w:r w:rsidR="002129D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başvuru yapan öğrencilerle planladığı görüşmeleri/ çalışmaları plan doğrultusunda yürütmek ve sonuçlarını takip eder</w:t>
      </w:r>
    </w:p>
    <w:p w14:paraId="5B2932D1" w14:textId="42365FA4" w:rsidR="002129D7" w:rsidRPr="007C0FBE" w:rsidRDefault="00770FB5" w:rsidP="007C0FBE">
      <w:pPr>
        <w:pStyle w:val="ListeParagraf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Rehberlik, danışmanlık ve psikososyal </w:t>
      </w:r>
      <w:r w:rsidR="002129D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danışmanlık kapsamında gerçekleştirilen faaliyetlerin kayıtlarını tutarak gerekli raporları düzenler</w:t>
      </w:r>
    </w:p>
    <w:p w14:paraId="79D3835D" w14:textId="4B2CAFB9" w:rsidR="002129D7" w:rsidRPr="007C0FBE" w:rsidRDefault="00770FB5" w:rsidP="007C0FBE">
      <w:pPr>
        <w:pStyle w:val="ListeParagraf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Rehberlik, danışmanlık ve psikososyal</w:t>
      </w:r>
      <w:r w:rsidR="002129D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danışmanlık hizmeti alan öğrencinin kayıtlarının güvenli bir şekilde dosyalar</w:t>
      </w:r>
    </w:p>
    <w:p w14:paraId="1F584C1D" w14:textId="039C38D1" w:rsidR="002129D7" w:rsidRPr="007C0FBE" w:rsidRDefault="002129D7" w:rsidP="007C0FBE">
      <w:pPr>
        <w:spacing w:after="24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 Başkanının Görevleri</w:t>
      </w:r>
    </w:p>
    <w:p w14:paraId="779A89E1" w14:textId="789318CE" w:rsidR="002129D7" w:rsidRPr="007C0FBE" w:rsidRDefault="002129D7" w:rsidP="007C0FBE">
      <w:pPr>
        <w:pStyle w:val="ListeParagraf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Rehberlik, Danışmanlık ve Psikososyal Destek Komisyonunun görevlerini yerine getirmesinde Dekanlığa karşı sorumludur.</w:t>
      </w:r>
    </w:p>
    <w:p w14:paraId="5EC4A04E" w14:textId="60152EE7" w:rsidR="002129D7" w:rsidRPr="007C0FBE" w:rsidRDefault="00770FB5" w:rsidP="007C0FBE">
      <w:pPr>
        <w:pStyle w:val="ListeParagraf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Rehberlik, danışmanlık ve psikososyal</w:t>
      </w:r>
      <w:r w:rsidR="002129D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danışmanlık hizmeti alan öğrencinin başvuru kaydının güvenli bir şekilde arşivlenmesini sağlar</w:t>
      </w:r>
    </w:p>
    <w:p w14:paraId="0D316D09" w14:textId="3074DE55" w:rsidR="002129D7" w:rsidRPr="007C0FBE" w:rsidRDefault="002129D7" w:rsidP="007C0FBE">
      <w:pPr>
        <w:pStyle w:val="ListeParagraf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Toplantı takvimini ve toplantı gündemini belirler </w:t>
      </w:r>
    </w:p>
    <w:p w14:paraId="55954BE8" w14:textId="28D0E8A3" w:rsidR="002129D7" w:rsidRPr="007C0FBE" w:rsidRDefault="002129D7" w:rsidP="007C0FBE">
      <w:pPr>
        <w:pStyle w:val="ListeParagraf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raporlarını fakülte yönetimine sunar </w:t>
      </w:r>
    </w:p>
    <w:p w14:paraId="6D43361A" w14:textId="353B33BF" w:rsidR="002129D7" w:rsidRPr="007C0FBE" w:rsidRDefault="002129D7" w:rsidP="007C0FBE">
      <w:pPr>
        <w:pStyle w:val="ListeParagraf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 </w:t>
      </w:r>
      <w:r w:rsidR="00770FB5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rehberlik, danışmanlık ve psikososyal </w:t>
      </w: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danışmalık hizmetleri bağlamında fakülte içinde ve dışında temsil eder </w:t>
      </w:r>
    </w:p>
    <w:p w14:paraId="23E794B1" w14:textId="5E474E61" w:rsidR="002129D7" w:rsidRPr="007C0FBE" w:rsidRDefault="002129D7" w:rsidP="007C0FBE">
      <w:pPr>
        <w:pStyle w:val="ListeParagraf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Komisyonun toplantı tutanaklarını üyelerin iş birliğiyle dosyalayıp arşivlenmesini sağlar</w:t>
      </w:r>
    </w:p>
    <w:p w14:paraId="321ECFEA" w14:textId="489FC3A5" w:rsidR="002129D7" w:rsidRPr="007C0FBE" w:rsidRDefault="00770FB5" w:rsidP="007C0FBE">
      <w:pPr>
        <w:pStyle w:val="ListeParagraf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Rehberlik, danışmanlık ve psikososyal </w:t>
      </w:r>
      <w:r w:rsidR="002129D7" w:rsidRPr="007C0FBE">
        <w:rPr>
          <w:rFonts w:ascii="Times New Roman" w:hAnsi="Times New Roman" w:cs="Times New Roman"/>
          <w:color w:val="000000" w:themeColor="text1"/>
          <w:sz w:val="24"/>
          <w:szCs w:val="24"/>
        </w:rPr>
        <w:t>danışmanlık ile ilgili görüş istenen özel durumlar ve konularda komisyonun ortak görüşünü içeren kapsamlı bir rapor hazırlayıp fakülte yönetimine sunar</w:t>
      </w:r>
    </w:p>
    <w:p w14:paraId="472873B0" w14:textId="77777777" w:rsidR="006978E5" w:rsidRPr="007C0FBE" w:rsidRDefault="006978E5" w:rsidP="007C0FBE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7C0FBE">
        <w:rPr>
          <w:b/>
          <w:bCs/>
          <w:color w:val="000000" w:themeColor="text1"/>
        </w:rPr>
        <w:t xml:space="preserve">Çeşitli ve Son Hükümler Çalışma İlkelerinde Değişiklik </w:t>
      </w:r>
    </w:p>
    <w:p w14:paraId="3672BF49" w14:textId="58308B96" w:rsidR="00FD5D56" w:rsidRPr="007C0FBE" w:rsidRDefault="007C0FBE" w:rsidP="007C0FBE">
      <w:pPr>
        <w:pStyle w:val="Default"/>
        <w:spacing w:after="24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Madde 8- </w:t>
      </w:r>
      <w:r w:rsidR="006978E5" w:rsidRPr="007C0FBE">
        <w:rPr>
          <w:color w:val="000000" w:themeColor="text1"/>
        </w:rPr>
        <w:t xml:space="preserve">Bu </w:t>
      </w:r>
      <w:r w:rsidR="00B86C66">
        <w:rPr>
          <w:color w:val="000000" w:themeColor="text1"/>
        </w:rPr>
        <w:t>yönerge</w:t>
      </w:r>
      <w:r w:rsidR="006978E5" w:rsidRPr="007C0FBE">
        <w:rPr>
          <w:color w:val="000000" w:themeColor="text1"/>
        </w:rPr>
        <w:t xml:space="preserve"> üzerindeki değişiklik önerileri </w:t>
      </w:r>
      <w:r w:rsidR="006978E5" w:rsidRPr="007C0FBE">
        <w:rPr>
          <w:rFonts w:eastAsia="Calibri"/>
          <w:color w:val="000000" w:themeColor="text1"/>
        </w:rPr>
        <w:t xml:space="preserve">Rehberlik, Danışmanlık ve Psikososyal Destek Komisyonun </w:t>
      </w:r>
      <w:r w:rsidR="006978E5" w:rsidRPr="007C0FBE">
        <w:rPr>
          <w:color w:val="000000" w:themeColor="text1"/>
        </w:rPr>
        <w:t xml:space="preserve">tarafından </w:t>
      </w:r>
      <w:r w:rsidR="00E0615B">
        <w:t>Bölüm Kurulu’na sunulur.</w:t>
      </w:r>
    </w:p>
    <w:p w14:paraId="098D7F7F" w14:textId="77777777" w:rsidR="006978E5" w:rsidRPr="007C0FBE" w:rsidRDefault="006978E5" w:rsidP="007C0FBE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7C0FBE">
        <w:rPr>
          <w:b/>
          <w:bCs/>
          <w:color w:val="000000" w:themeColor="text1"/>
        </w:rPr>
        <w:t>Yürürlük</w:t>
      </w:r>
    </w:p>
    <w:p w14:paraId="0CCA96EB" w14:textId="77777777" w:rsidR="00B86C66" w:rsidRPr="00B86C66" w:rsidRDefault="00B86C66" w:rsidP="00B86C66">
      <w:pPr>
        <w:pStyle w:val="Default"/>
        <w:spacing w:after="240"/>
        <w:jc w:val="both"/>
        <w:rPr>
          <w:color w:val="000000" w:themeColor="text1"/>
        </w:rPr>
      </w:pPr>
      <w:r w:rsidRPr="00B86C66">
        <w:rPr>
          <w:b/>
          <w:bCs/>
          <w:color w:val="000000" w:themeColor="text1"/>
        </w:rPr>
        <w:t xml:space="preserve">Madde 9- </w:t>
      </w:r>
      <w:r w:rsidRPr="00B86C66">
        <w:rPr>
          <w:color w:val="000000" w:themeColor="text1"/>
        </w:rPr>
        <w:t>Bu Yönerge, Kastamonu Üniversitesi Senatosu tarafından kabul edildiği tarihten itibaren yürürlüğe girer.</w:t>
      </w:r>
    </w:p>
    <w:p w14:paraId="530C7E6D" w14:textId="77777777" w:rsidR="00B86C66" w:rsidRPr="00B86C66" w:rsidRDefault="00B86C66" w:rsidP="00B86C66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B86C66">
        <w:rPr>
          <w:b/>
          <w:bCs/>
          <w:color w:val="000000" w:themeColor="text1"/>
        </w:rPr>
        <w:t>Yürütme</w:t>
      </w:r>
    </w:p>
    <w:p w14:paraId="215AF943" w14:textId="7541249C" w:rsidR="00B86C66" w:rsidRPr="00B86C66" w:rsidRDefault="00B86C66" w:rsidP="00B86C66">
      <w:pPr>
        <w:pStyle w:val="Default"/>
        <w:spacing w:after="240"/>
        <w:jc w:val="both"/>
        <w:rPr>
          <w:color w:val="000000" w:themeColor="text1"/>
        </w:rPr>
      </w:pPr>
      <w:r w:rsidRPr="00B86C66">
        <w:rPr>
          <w:b/>
          <w:bCs/>
          <w:color w:val="000000" w:themeColor="text1"/>
        </w:rPr>
        <w:t>Madde 10-</w:t>
      </w:r>
      <w:r w:rsidRPr="00B86C66">
        <w:rPr>
          <w:color w:val="000000" w:themeColor="text1"/>
        </w:rPr>
        <w:t xml:space="preserve"> Bu Yönerge hükümlerini Kastamonu Üniversitesi Rektörü adına Sağlık Bilimleri Fakültesi Dekanı yürütür.</w:t>
      </w:r>
    </w:p>
    <w:p w14:paraId="2A466190" w14:textId="77777777" w:rsidR="006978E5" w:rsidRPr="007C0FBE" w:rsidRDefault="006978E5" w:rsidP="007C0FBE">
      <w:pPr>
        <w:pStyle w:val="Default"/>
        <w:spacing w:after="240"/>
        <w:jc w:val="both"/>
        <w:rPr>
          <w:color w:val="000000" w:themeColor="text1"/>
        </w:rPr>
      </w:pPr>
    </w:p>
    <w:p w14:paraId="3BDA7D54" w14:textId="77777777" w:rsidR="00036123" w:rsidRPr="007C0FBE" w:rsidRDefault="00036123" w:rsidP="007C0FBE">
      <w:pPr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36123" w:rsidRPr="007C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5DC"/>
    <w:multiLevelType w:val="hybridMultilevel"/>
    <w:tmpl w:val="E24636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79E3"/>
    <w:multiLevelType w:val="hybridMultilevel"/>
    <w:tmpl w:val="A81839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0F6"/>
    <w:multiLevelType w:val="hybridMultilevel"/>
    <w:tmpl w:val="1DDE318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047C"/>
    <w:multiLevelType w:val="hybridMultilevel"/>
    <w:tmpl w:val="3F6EDA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4067E"/>
    <w:multiLevelType w:val="hybridMultilevel"/>
    <w:tmpl w:val="A52ABF0C"/>
    <w:lvl w:ilvl="0" w:tplc="A21465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E1C68"/>
    <w:multiLevelType w:val="hybridMultilevel"/>
    <w:tmpl w:val="D02811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70207">
    <w:abstractNumId w:val="5"/>
  </w:num>
  <w:num w:numId="2" w16cid:durableId="439446898">
    <w:abstractNumId w:val="1"/>
  </w:num>
  <w:num w:numId="3" w16cid:durableId="1051808490">
    <w:abstractNumId w:val="2"/>
  </w:num>
  <w:num w:numId="4" w16cid:durableId="952326503">
    <w:abstractNumId w:val="3"/>
  </w:num>
  <w:num w:numId="5" w16cid:durableId="1022703068">
    <w:abstractNumId w:val="0"/>
  </w:num>
  <w:num w:numId="6" w16cid:durableId="1839541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BB"/>
    <w:rsid w:val="00036123"/>
    <w:rsid w:val="000969FD"/>
    <w:rsid w:val="000F2C50"/>
    <w:rsid w:val="00151EB7"/>
    <w:rsid w:val="0015719B"/>
    <w:rsid w:val="001579BC"/>
    <w:rsid w:val="001847BB"/>
    <w:rsid w:val="002129D7"/>
    <w:rsid w:val="00217132"/>
    <w:rsid w:val="00274507"/>
    <w:rsid w:val="003203CB"/>
    <w:rsid w:val="00460993"/>
    <w:rsid w:val="00476979"/>
    <w:rsid w:val="004F1951"/>
    <w:rsid w:val="00594D9E"/>
    <w:rsid w:val="0063692C"/>
    <w:rsid w:val="006978E5"/>
    <w:rsid w:val="006A03F0"/>
    <w:rsid w:val="006D71A9"/>
    <w:rsid w:val="00702391"/>
    <w:rsid w:val="00770FB5"/>
    <w:rsid w:val="007A5B3B"/>
    <w:rsid w:val="007C0FBE"/>
    <w:rsid w:val="0088102F"/>
    <w:rsid w:val="008D3240"/>
    <w:rsid w:val="00987FE5"/>
    <w:rsid w:val="009D4491"/>
    <w:rsid w:val="00B86C66"/>
    <w:rsid w:val="00BC77FA"/>
    <w:rsid w:val="00CD5993"/>
    <w:rsid w:val="00DA0D30"/>
    <w:rsid w:val="00DF02B0"/>
    <w:rsid w:val="00DF041D"/>
    <w:rsid w:val="00DF7DC0"/>
    <w:rsid w:val="00E0615B"/>
    <w:rsid w:val="00FA4E3A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D09D"/>
  <w15:chartTrackingRefBased/>
  <w15:docId w15:val="{D007F69D-AF64-41CE-B6D5-05988D3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5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5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HUAWEİ</dc:creator>
  <cp:keywords/>
  <dc:description/>
  <cp:lastModifiedBy>SABRI OKAN DEMIRYUREK</cp:lastModifiedBy>
  <cp:revision>29</cp:revision>
  <dcterms:created xsi:type="dcterms:W3CDTF">2023-06-13T09:40:00Z</dcterms:created>
  <dcterms:modified xsi:type="dcterms:W3CDTF">2024-09-06T08:31:00Z</dcterms:modified>
</cp:coreProperties>
</file>