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F2FED" w14:textId="45ABD872" w:rsidR="00DF02B0" w:rsidRPr="001A4284" w:rsidRDefault="00BC77FA" w:rsidP="001A4284">
      <w:pPr>
        <w:spacing w:after="120" w:line="360" w:lineRule="auto"/>
        <w:jc w:val="center"/>
        <w:rPr>
          <w:rFonts w:ascii="Times New Roman" w:hAnsi="Times New Roman" w:cs="Times New Roman"/>
          <w:b/>
          <w:color w:val="000000" w:themeColor="text1"/>
          <w:sz w:val="24"/>
          <w:szCs w:val="24"/>
        </w:rPr>
      </w:pPr>
      <w:r w:rsidRPr="001A4284">
        <w:rPr>
          <w:rFonts w:ascii="Times New Roman" w:hAnsi="Times New Roman" w:cs="Times New Roman"/>
          <w:b/>
          <w:color w:val="000000" w:themeColor="text1"/>
          <w:sz w:val="24"/>
          <w:szCs w:val="24"/>
        </w:rPr>
        <w:t xml:space="preserve">KASTAMONU ÜNİVERSİTESİ </w:t>
      </w:r>
      <w:r w:rsidR="00DF02B0" w:rsidRPr="001A4284">
        <w:rPr>
          <w:rFonts w:ascii="Times New Roman" w:hAnsi="Times New Roman" w:cs="Times New Roman"/>
          <w:b/>
          <w:color w:val="000000" w:themeColor="text1"/>
          <w:sz w:val="24"/>
          <w:szCs w:val="24"/>
        </w:rPr>
        <w:t xml:space="preserve">SAĞLIK BİLİMLERİ FAKÜLTESİ </w:t>
      </w:r>
      <w:r w:rsidR="00FD5D56" w:rsidRPr="001A4284">
        <w:rPr>
          <w:rFonts w:ascii="Times New Roman" w:hAnsi="Times New Roman" w:cs="Times New Roman"/>
          <w:b/>
          <w:color w:val="000000" w:themeColor="text1"/>
          <w:sz w:val="24"/>
          <w:szCs w:val="24"/>
        </w:rPr>
        <w:t>HEMŞİRELİK BÖLÜMÜ</w:t>
      </w:r>
      <w:r w:rsidR="0088102F" w:rsidRPr="001A4284">
        <w:rPr>
          <w:rFonts w:ascii="Times New Roman" w:hAnsi="Times New Roman" w:cs="Times New Roman"/>
          <w:b/>
          <w:color w:val="000000" w:themeColor="text1"/>
          <w:sz w:val="24"/>
          <w:szCs w:val="24"/>
        </w:rPr>
        <w:t xml:space="preserve"> </w:t>
      </w:r>
      <w:r w:rsidR="00FD784A" w:rsidRPr="001A4284">
        <w:rPr>
          <w:rFonts w:ascii="Times New Roman" w:hAnsi="Times New Roman" w:cs="Times New Roman"/>
          <w:b/>
          <w:color w:val="000000" w:themeColor="text1"/>
          <w:sz w:val="24"/>
          <w:szCs w:val="24"/>
        </w:rPr>
        <w:t>KLİNİK UYGULAMA</w:t>
      </w:r>
      <w:r w:rsidR="0088102F" w:rsidRPr="001A4284">
        <w:rPr>
          <w:rFonts w:ascii="Times New Roman" w:hAnsi="Times New Roman" w:cs="Times New Roman"/>
          <w:b/>
          <w:color w:val="000000" w:themeColor="text1"/>
          <w:sz w:val="24"/>
          <w:szCs w:val="24"/>
        </w:rPr>
        <w:t xml:space="preserve"> KOMİSYONU YÖNERGESİ</w:t>
      </w:r>
    </w:p>
    <w:p w14:paraId="393E5643" w14:textId="77777777" w:rsidR="00DF7DC0" w:rsidRPr="001A4284" w:rsidRDefault="00DF7DC0" w:rsidP="001A4284">
      <w:pPr>
        <w:spacing w:after="120" w:line="360" w:lineRule="auto"/>
        <w:jc w:val="center"/>
        <w:rPr>
          <w:rFonts w:ascii="Times New Roman" w:hAnsi="Times New Roman" w:cs="Times New Roman"/>
          <w:b/>
          <w:color w:val="000000" w:themeColor="text1"/>
          <w:sz w:val="24"/>
          <w:szCs w:val="24"/>
        </w:rPr>
      </w:pPr>
    </w:p>
    <w:p w14:paraId="278026E7" w14:textId="6A3CDFA4" w:rsidR="00DF7DC0" w:rsidRPr="001A4284" w:rsidRDefault="00217132" w:rsidP="001A4284">
      <w:pPr>
        <w:spacing w:after="120" w:line="360" w:lineRule="auto"/>
        <w:jc w:val="center"/>
        <w:rPr>
          <w:rFonts w:ascii="Times New Roman" w:hAnsi="Times New Roman" w:cs="Times New Roman"/>
          <w:b/>
          <w:color w:val="000000" w:themeColor="text1"/>
          <w:sz w:val="24"/>
          <w:szCs w:val="24"/>
        </w:rPr>
      </w:pPr>
      <w:r w:rsidRPr="001A4284">
        <w:rPr>
          <w:rFonts w:ascii="Times New Roman" w:hAnsi="Times New Roman" w:cs="Times New Roman"/>
          <w:b/>
          <w:color w:val="000000" w:themeColor="text1"/>
          <w:sz w:val="24"/>
          <w:szCs w:val="24"/>
        </w:rPr>
        <w:t>BİRİNCİ BÖLÜM</w:t>
      </w:r>
    </w:p>
    <w:p w14:paraId="44B5A37D" w14:textId="2E67ACB1" w:rsidR="00217132" w:rsidRPr="001A4284" w:rsidRDefault="00217132" w:rsidP="001A4284">
      <w:pPr>
        <w:spacing w:after="120" w:line="360" w:lineRule="auto"/>
        <w:jc w:val="center"/>
        <w:rPr>
          <w:rFonts w:ascii="Times New Roman" w:hAnsi="Times New Roman" w:cs="Times New Roman"/>
          <w:b/>
          <w:color w:val="000000" w:themeColor="text1"/>
          <w:sz w:val="24"/>
          <w:szCs w:val="24"/>
        </w:rPr>
      </w:pPr>
      <w:r w:rsidRPr="001A4284">
        <w:rPr>
          <w:rFonts w:ascii="Times New Roman" w:hAnsi="Times New Roman" w:cs="Times New Roman"/>
          <w:b/>
          <w:color w:val="000000" w:themeColor="text1"/>
          <w:sz w:val="24"/>
          <w:szCs w:val="24"/>
        </w:rPr>
        <w:t>Amaç, Kapsam</w:t>
      </w:r>
      <w:r w:rsidR="001A4284" w:rsidRPr="001A4284">
        <w:rPr>
          <w:rFonts w:ascii="Times New Roman" w:hAnsi="Times New Roman" w:cs="Times New Roman"/>
          <w:b/>
          <w:color w:val="000000" w:themeColor="text1"/>
          <w:sz w:val="24"/>
          <w:szCs w:val="24"/>
        </w:rPr>
        <w:t xml:space="preserve"> ve Tanımlar</w:t>
      </w:r>
    </w:p>
    <w:p w14:paraId="7A61283B" w14:textId="77777777" w:rsidR="00FD5D56" w:rsidRPr="001A4284" w:rsidRDefault="00FD5D56" w:rsidP="001A4284">
      <w:pPr>
        <w:spacing w:after="120" w:line="360" w:lineRule="auto"/>
        <w:rPr>
          <w:rFonts w:ascii="Times New Roman" w:hAnsi="Times New Roman" w:cs="Times New Roman"/>
          <w:b/>
          <w:color w:val="000000" w:themeColor="text1"/>
          <w:sz w:val="24"/>
          <w:szCs w:val="24"/>
        </w:rPr>
      </w:pPr>
      <w:r w:rsidRPr="001A4284">
        <w:rPr>
          <w:rFonts w:ascii="Times New Roman" w:hAnsi="Times New Roman" w:cs="Times New Roman"/>
          <w:b/>
          <w:color w:val="000000" w:themeColor="text1"/>
          <w:sz w:val="24"/>
          <w:szCs w:val="24"/>
        </w:rPr>
        <w:t>Amaç</w:t>
      </w:r>
    </w:p>
    <w:p w14:paraId="7862D57A" w14:textId="01FF853E" w:rsidR="00217132" w:rsidRPr="001A4284" w:rsidRDefault="00416135" w:rsidP="001A4284">
      <w:pPr>
        <w:spacing w:after="120" w:line="360" w:lineRule="auto"/>
        <w:jc w:val="both"/>
        <w:rPr>
          <w:rFonts w:ascii="Times New Roman" w:hAnsi="Times New Roman" w:cs="Times New Roman"/>
          <w:color w:val="000000" w:themeColor="text1"/>
          <w:sz w:val="24"/>
          <w:szCs w:val="24"/>
        </w:rPr>
      </w:pPr>
      <w:r w:rsidRPr="001A4284">
        <w:rPr>
          <w:rFonts w:ascii="Times New Roman" w:hAnsi="Times New Roman" w:cs="Times New Roman"/>
          <w:b/>
          <w:bCs/>
          <w:color w:val="000000" w:themeColor="text1"/>
          <w:sz w:val="24"/>
          <w:szCs w:val="24"/>
        </w:rPr>
        <w:t>Madde 1-</w:t>
      </w:r>
      <w:r w:rsidR="00FD5D56" w:rsidRPr="001A4284">
        <w:rPr>
          <w:rFonts w:ascii="Times New Roman" w:hAnsi="Times New Roman" w:cs="Times New Roman"/>
          <w:color w:val="000000" w:themeColor="text1"/>
          <w:sz w:val="24"/>
          <w:szCs w:val="24"/>
        </w:rPr>
        <w:t xml:space="preserve">Kastamonu Üniversitesi Sağlık Bilimleri Fakültesi </w:t>
      </w:r>
      <w:r w:rsidR="00F563F7" w:rsidRPr="001A4284">
        <w:rPr>
          <w:rFonts w:ascii="Times New Roman" w:hAnsi="Times New Roman" w:cs="Times New Roman"/>
          <w:color w:val="000000" w:themeColor="text1"/>
          <w:sz w:val="24"/>
          <w:szCs w:val="24"/>
        </w:rPr>
        <w:t xml:space="preserve">Hemşirelik Bölümü </w:t>
      </w:r>
      <w:r w:rsidR="00FD784A" w:rsidRPr="001A4284">
        <w:rPr>
          <w:rFonts w:ascii="Times New Roman" w:hAnsi="Times New Roman" w:cs="Times New Roman"/>
          <w:color w:val="000000" w:themeColor="text1"/>
          <w:sz w:val="24"/>
          <w:szCs w:val="24"/>
        </w:rPr>
        <w:t>Klinik Uygulama</w:t>
      </w:r>
      <w:r w:rsidR="001B7389" w:rsidRPr="001A4284">
        <w:rPr>
          <w:rFonts w:ascii="Times New Roman" w:hAnsi="Times New Roman" w:cs="Times New Roman"/>
          <w:color w:val="000000" w:themeColor="text1"/>
          <w:sz w:val="24"/>
          <w:szCs w:val="24"/>
        </w:rPr>
        <w:t xml:space="preserve"> </w:t>
      </w:r>
      <w:r w:rsidR="00770FB5" w:rsidRPr="001A4284">
        <w:rPr>
          <w:rFonts w:ascii="Times New Roman" w:hAnsi="Times New Roman" w:cs="Times New Roman"/>
          <w:color w:val="000000" w:themeColor="text1"/>
          <w:sz w:val="24"/>
          <w:szCs w:val="24"/>
        </w:rPr>
        <w:t xml:space="preserve">Komisyonunun </w:t>
      </w:r>
      <w:r w:rsidR="00FD5D56" w:rsidRPr="001A4284">
        <w:rPr>
          <w:rFonts w:ascii="Times New Roman" w:hAnsi="Times New Roman" w:cs="Times New Roman"/>
          <w:color w:val="000000" w:themeColor="text1"/>
          <w:sz w:val="24"/>
          <w:szCs w:val="24"/>
        </w:rPr>
        <w:t xml:space="preserve">amacı, </w:t>
      </w:r>
      <w:r w:rsidR="001B7389" w:rsidRPr="001A4284">
        <w:rPr>
          <w:rFonts w:ascii="Times New Roman" w:hAnsi="Times New Roman" w:cs="Times New Roman"/>
          <w:color w:val="000000" w:themeColor="text1"/>
          <w:sz w:val="24"/>
          <w:szCs w:val="24"/>
        </w:rPr>
        <w:t xml:space="preserve">oluşumu, işleyişi, çalışma ilkeleri ve görevlerini belirlemektir. </w:t>
      </w:r>
      <w:r w:rsidR="00FD5D56" w:rsidRPr="001A4284">
        <w:rPr>
          <w:rFonts w:ascii="Times New Roman" w:hAnsi="Times New Roman" w:cs="Times New Roman"/>
          <w:color w:val="000000" w:themeColor="text1"/>
          <w:sz w:val="24"/>
          <w:szCs w:val="24"/>
        </w:rPr>
        <w:t xml:space="preserve"> </w:t>
      </w:r>
    </w:p>
    <w:p w14:paraId="5A139346" w14:textId="77777777" w:rsidR="00FD5D56" w:rsidRPr="001A4284" w:rsidRDefault="00FD5D56" w:rsidP="001A4284">
      <w:pPr>
        <w:spacing w:after="120" w:line="360" w:lineRule="auto"/>
        <w:jc w:val="both"/>
        <w:rPr>
          <w:rFonts w:ascii="Times New Roman" w:hAnsi="Times New Roman" w:cs="Times New Roman"/>
          <w:b/>
          <w:color w:val="000000" w:themeColor="text1"/>
          <w:sz w:val="24"/>
          <w:szCs w:val="24"/>
        </w:rPr>
      </w:pPr>
      <w:r w:rsidRPr="001A4284">
        <w:rPr>
          <w:rFonts w:ascii="Times New Roman" w:hAnsi="Times New Roman" w:cs="Times New Roman"/>
          <w:b/>
          <w:color w:val="000000" w:themeColor="text1"/>
          <w:sz w:val="24"/>
          <w:szCs w:val="24"/>
        </w:rPr>
        <w:t>Kapsam</w:t>
      </w:r>
    </w:p>
    <w:p w14:paraId="7F1A0D40" w14:textId="7EA4BBE0" w:rsidR="00217132" w:rsidRPr="001A4284" w:rsidRDefault="00416135" w:rsidP="001A4284">
      <w:pPr>
        <w:spacing w:after="120" w:line="360" w:lineRule="auto"/>
        <w:jc w:val="both"/>
        <w:rPr>
          <w:rFonts w:ascii="Times New Roman" w:hAnsi="Times New Roman" w:cs="Times New Roman"/>
          <w:color w:val="000000" w:themeColor="text1"/>
          <w:sz w:val="24"/>
          <w:szCs w:val="24"/>
        </w:rPr>
      </w:pPr>
      <w:r w:rsidRPr="001A4284">
        <w:rPr>
          <w:rFonts w:ascii="Times New Roman" w:hAnsi="Times New Roman" w:cs="Times New Roman"/>
          <w:b/>
          <w:bCs/>
          <w:color w:val="000000" w:themeColor="text1"/>
          <w:sz w:val="24"/>
          <w:szCs w:val="24"/>
        </w:rPr>
        <w:t>Madde 2-</w:t>
      </w:r>
      <w:r w:rsidR="00FD5D56" w:rsidRPr="001A4284">
        <w:rPr>
          <w:rFonts w:ascii="Times New Roman" w:hAnsi="Times New Roman" w:cs="Times New Roman"/>
          <w:color w:val="000000" w:themeColor="text1"/>
          <w:sz w:val="24"/>
          <w:szCs w:val="24"/>
        </w:rPr>
        <w:t>Bu yönerge</w:t>
      </w:r>
      <w:r w:rsidR="00FD5D56" w:rsidRPr="001A4284">
        <w:rPr>
          <w:rFonts w:ascii="Times New Roman" w:hAnsi="Times New Roman" w:cs="Times New Roman"/>
          <w:b/>
          <w:color w:val="000000" w:themeColor="text1"/>
          <w:sz w:val="24"/>
          <w:szCs w:val="24"/>
        </w:rPr>
        <w:t xml:space="preserve">; </w:t>
      </w:r>
      <w:r w:rsidR="00FD5D56" w:rsidRPr="001A4284">
        <w:rPr>
          <w:rFonts w:ascii="Times New Roman" w:hAnsi="Times New Roman" w:cs="Times New Roman"/>
          <w:color w:val="000000" w:themeColor="text1"/>
          <w:sz w:val="24"/>
          <w:szCs w:val="24"/>
        </w:rPr>
        <w:t>Kastamonu Üniversitesi Sağlık Bilimleri Fakültesi Hemşirelik Bölümü</w:t>
      </w:r>
      <w:r w:rsidR="00FD5D56" w:rsidRPr="001A4284">
        <w:rPr>
          <w:rFonts w:ascii="Times New Roman" w:hAnsi="Times New Roman" w:cs="Times New Roman"/>
          <w:b/>
          <w:color w:val="000000" w:themeColor="text1"/>
          <w:sz w:val="24"/>
          <w:szCs w:val="24"/>
        </w:rPr>
        <w:t xml:space="preserve"> </w:t>
      </w:r>
      <w:r w:rsidR="00FD784A" w:rsidRPr="001A4284">
        <w:rPr>
          <w:rFonts w:ascii="Times New Roman" w:hAnsi="Times New Roman" w:cs="Times New Roman"/>
          <w:color w:val="000000" w:themeColor="text1"/>
          <w:sz w:val="24"/>
          <w:szCs w:val="24"/>
        </w:rPr>
        <w:t xml:space="preserve">Klinik Uygulama </w:t>
      </w:r>
      <w:r w:rsidR="001B7389" w:rsidRPr="001A4284">
        <w:rPr>
          <w:rFonts w:ascii="Times New Roman" w:hAnsi="Times New Roman" w:cs="Times New Roman"/>
          <w:color w:val="000000" w:themeColor="text1"/>
          <w:sz w:val="24"/>
          <w:szCs w:val="24"/>
        </w:rPr>
        <w:t>Komisyonunu</w:t>
      </w:r>
      <w:r w:rsidR="00770FB5" w:rsidRPr="001A4284">
        <w:rPr>
          <w:rFonts w:ascii="Times New Roman" w:hAnsi="Times New Roman" w:cs="Times New Roman"/>
          <w:color w:val="000000" w:themeColor="text1"/>
          <w:sz w:val="24"/>
          <w:szCs w:val="24"/>
        </w:rPr>
        <w:t xml:space="preserve">n </w:t>
      </w:r>
      <w:r w:rsidR="00FD5D56" w:rsidRPr="001A4284">
        <w:rPr>
          <w:rFonts w:ascii="Times New Roman" w:hAnsi="Times New Roman" w:cs="Times New Roman"/>
          <w:color w:val="000000" w:themeColor="text1"/>
          <w:sz w:val="24"/>
          <w:szCs w:val="24"/>
        </w:rPr>
        <w:t>oluşturulması, görev, sorumluluk ve çalışma esaslarına ilişkin hükümleri kapsar.</w:t>
      </w:r>
    </w:p>
    <w:p w14:paraId="54EFCDE5" w14:textId="0EBABAF6" w:rsidR="00F563F7" w:rsidRPr="001A4284" w:rsidRDefault="00217132" w:rsidP="001A4284">
      <w:pPr>
        <w:spacing w:after="120" w:line="360" w:lineRule="auto"/>
        <w:jc w:val="both"/>
        <w:rPr>
          <w:rFonts w:ascii="Times New Roman" w:hAnsi="Times New Roman" w:cs="Times New Roman"/>
          <w:b/>
          <w:bCs/>
          <w:color w:val="000000" w:themeColor="text1"/>
          <w:sz w:val="24"/>
          <w:szCs w:val="24"/>
        </w:rPr>
      </w:pPr>
      <w:r w:rsidRPr="001A4284">
        <w:rPr>
          <w:rFonts w:ascii="Times New Roman" w:hAnsi="Times New Roman" w:cs="Times New Roman"/>
          <w:b/>
          <w:bCs/>
          <w:color w:val="000000" w:themeColor="text1"/>
          <w:sz w:val="24"/>
          <w:szCs w:val="24"/>
        </w:rPr>
        <w:t>Tanım</w:t>
      </w:r>
      <w:r w:rsidR="00F563F7" w:rsidRPr="001A4284">
        <w:rPr>
          <w:rFonts w:ascii="Times New Roman" w:hAnsi="Times New Roman" w:cs="Times New Roman"/>
          <w:b/>
          <w:bCs/>
          <w:color w:val="000000" w:themeColor="text1"/>
          <w:sz w:val="24"/>
          <w:szCs w:val="24"/>
        </w:rPr>
        <w:t>lar</w:t>
      </w:r>
    </w:p>
    <w:p w14:paraId="77F5D8D7" w14:textId="10C873B1" w:rsidR="006978E5" w:rsidRPr="001A4284" w:rsidRDefault="00416135" w:rsidP="001A4284">
      <w:pPr>
        <w:spacing w:after="120" w:line="360" w:lineRule="auto"/>
        <w:jc w:val="both"/>
        <w:rPr>
          <w:rFonts w:ascii="Times New Roman" w:hAnsi="Times New Roman" w:cs="Times New Roman"/>
          <w:color w:val="000000" w:themeColor="text1"/>
          <w:sz w:val="24"/>
          <w:szCs w:val="24"/>
        </w:rPr>
      </w:pPr>
      <w:r w:rsidRPr="001A4284">
        <w:rPr>
          <w:rFonts w:ascii="Times New Roman" w:hAnsi="Times New Roman" w:cs="Times New Roman"/>
          <w:b/>
          <w:bCs/>
          <w:color w:val="000000" w:themeColor="text1"/>
          <w:sz w:val="24"/>
          <w:szCs w:val="24"/>
        </w:rPr>
        <w:t>Madde 3-</w:t>
      </w:r>
      <w:r w:rsidR="00217132" w:rsidRPr="001A4284">
        <w:rPr>
          <w:rFonts w:ascii="Times New Roman" w:hAnsi="Times New Roman" w:cs="Times New Roman"/>
          <w:color w:val="000000" w:themeColor="text1"/>
          <w:sz w:val="24"/>
          <w:szCs w:val="24"/>
        </w:rPr>
        <w:t xml:space="preserve">Kastamonu Üniversitesi Sağlık Bilimleri Fakültesi Hemşirelik Bölümü </w:t>
      </w:r>
      <w:r w:rsidR="00FD784A" w:rsidRPr="001A4284">
        <w:rPr>
          <w:rFonts w:ascii="Times New Roman" w:hAnsi="Times New Roman" w:cs="Times New Roman"/>
          <w:color w:val="000000" w:themeColor="text1"/>
          <w:sz w:val="24"/>
          <w:szCs w:val="24"/>
        </w:rPr>
        <w:t>Klinik Uygulama</w:t>
      </w:r>
      <w:r w:rsidR="001B7389" w:rsidRPr="001A4284">
        <w:rPr>
          <w:rFonts w:ascii="Times New Roman" w:hAnsi="Times New Roman" w:cs="Times New Roman"/>
          <w:color w:val="000000" w:themeColor="text1"/>
          <w:sz w:val="24"/>
          <w:szCs w:val="24"/>
        </w:rPr>
        <w:t xml:space="preserve"> Komisyonu </w:t>
      </w:r>
      <w:r w:rsidR="00217132" w:rsidRPr="001A4284">
        <w:rPr>
          <w:rFonts w:ascii="Times New Roman" w:hAnsi="Times New Roman" w:cs="Times New Roman"/>
          <w:color w:val="000000" w:themeColor="text1"/>
          <w:sz w:val="24"/>
          <w:szCs w:val="24"/>
        </w:rPr>
        <w:t>Yönergesinde yer alan tanım ve kısaltmaları ifade eder.</w:t>
      </w:r>
    </w:p>
    <w:p w14:paraId="73C88DCD" w14:textId="29D6D6FF" w:rsidR="00F563F7" w:rsidRPr="001A4284" w:rsidRDefault="00F563F7" w:rsidP="001A4284">
      <w:pPr>
        <w:spacing w:after="240" w:line="360" w:lineRule="auto"/>
        <w:ind w:firstLine="708"/>
        <w:jc w:val="both"/>
        <w:rPr>
          <w:rFonts w:ascii="Times New Roman" w:hAnsi="Times New Roman" w:cs="Times New Roman"/>
          <w:sz w:val="24"/>
          <w:szCs w:val="24"/>
        </w:rPr>
      </w:pPr>
      <w:r w:rsidRPr="001A4284">
        <w:rPr>
          <w:rFonts w:ascii="Times New Roman" w:hAnsi="Times New Roman" w:cs="Times New Roman"/>
          <w:sz w:val="24"/>
          <w:szCs w:val="24"/>
        </w:rPr>
        <w:t>a) Üniversite: Kastamonu Üniversitesini,</w:t>
      </w:r>
    </w:p>
    <w:p w14:paraId="6FF4E024" w14:textId="77777777" w:rsidR="00F563F7" w:rsidRPr="001A4284" w:rsidRDefault="00F563F7" w:rsidP="001A4284">
      <w:pPr>
        <w:spacing w:after="240" w:line="360" w:lineRule="auto"/>
        <w:ind w:firstLine="708"/>
        <w:jc w:val="both"/>
        <w:rPr>
          <w:rFonts w:ascii="Times New Roman" w:hAnsi="Times New Roman" w:cs="Times New Roman"/>
          <w:sz w:val="24"/>
          <w:szCs w:val="24"/>
        </w:rPr>
      </w:pPr>
      <w:r w:rsidRPr="001A4284">
        <w:rPr>
          <w:rFonts w:ascii="Times New Roman" w:hAnsi="Times New Roman" w:cs="Times New Roman"/>
          <w:sz w:val="24"/>
          <w:szCs w:val="24"/>
        </w:rPr>
        <w:t>b) Fakülte: Kastamonu Üniversitesi Sağlık Bilimleri Fakültesini,</w:t>
      </w:r>
    </w:p>
    <w:p w14:paraId="2047A9DC" w14:textId="77777777" w:rsidR="00F563F7" w:rsidRPr="001A4284" w:rsidRDefault="00F563F7" w:rsidP="001A4284">
      <w:pPr>
        <w:spacing w:after="240" w:line="360" w:lineRule="auto"/>
        <w:ind w:firstLine="708"/>
        <w:jc w:val="both"/>
        <w:rPr>
          <w:rFonts w:ascii="Times New Roman" w:hAnsi="Times New Roman" w:cs="Times New Roman"/>
          <w:sz w:val="24"/>
          <w:szCs w:val="24"/>
        </w:rPr>
      </w:pPr>
      <w:r w:rsidRPr="001A4284">
        <w:rPr>
          <w:rFonts w:ascii="Times New Roman" w:hAnsi="Times New Roman" w:cs="Times New Roman"/>
          <w:sz w:val="24"/>
          <w:szCs w:val="24"/>
        </w:rPr>
        <w:t>c) Bölüm: Kastamonu Üniversitesi Sağlık Bilimleri Fakültesi Hemşirelik Bölümünü,</w:t>
      </w:r>
    </w:p>
    <w:p w14:paraId="1AE4164C" w14:textId="0A399DA4" w:rsidR="00F563F7" w:rsidRPr="001A4284" w:rsidRDefault="00F563F7" w:rsidP="001A4284">
      <w:pPr>
        <w:spacing w:after="240"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t>d) Komisyon: Kastamonu Üniversitesi Sağlık Bilimleri Fakültesi Hemşirelik Bölümü Klinik Uygulama Komisyonunu,</w:t>
      </w:r>
    </w:p>
    <w:p w14:paraId="3B3815AF" w14:textId="7F8F8660" w:rsidR="00F563F7" w:rsidRPr="001A4284" w:rsidRDefault="00F563F7" w:rsidP="001A4284">
      <w:pPr>
        <w:spacing w:after="240"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t>e) Komisyon Başkanı: Kastamonu Üniversitesi Sağlık Bilimleri Fakültesi Hemşirelik Bölümü Klinik Uygulama Komisyonu Başkanını,</w:t>
      </w:r>
    </w:p>
    <w:p w14:paraId="71A4BDA0" w14:textId="77777777" w:rsidR="00F563F7" w:rsidRPr="001A4284" w:rsidRDefault="00F563F7" w:rsidP="001A4284">
      <w:pPr>
        <w:spacing w:after="240" w:line="360" w:lineRule="auto"/>
        <w:ind w:firstLine="708"/>
        <w:jc w:val="both"/>
        <w:rPr>
          <w:rFonts w:ascii="Times New Roman" w:hAnsi="Times New Roman" w:cs="Times New Roman"/>
          <w:sz w:val="24"/>
          <w:szCs w:val="24"/>
        </w:rPr>
      </w:pPr>
      <w:r w:rsidRPr="001A4284">
        <w:rPr>
          <w:rFonts w:ascii="Times New Roman" w:hAnsi="Times New Roman" w:cs="Times New Roman"/>
          <w:sz w:val="24"/>
          <w:szCs w:val="24"/>
        </w:rPr>
        <w:t>f) Dekan: Kastamonu Üniversitesi Sağlık Bilimleri Fakültesi Dekanını,</w:t>
      </w:r>
    </w:p>
    <w:p w14:paraId="580BA845" w14:textId="77777777" w:rsidR="00F563F7" w:rsidRPr="001A4284" w:rsidRDefault="00F563F7" w:rsidP="001A4284">
      <w:pPr>
        <w:spacing w:after="240"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t>g) Fakülte Yönetim Kurulu: Kastamonu Üniversitesi Sağlık Bilimleri Fakültesi Yönetim Kurulunu,</w:t>
      </w:r>
    </w:p>
    <w:p w14:paraId="524356BA" w14:textId="77777777" w:rsidR="00F563F7" w:rsidRPr="001A4284" w:rsidRDefault="00F563F7" w:rsidP="001A4284">
      <w:pPr>
        <w:spacing w:after="240"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lastRenderedPageBreak/>
        <w:t>h) Bölüm Başkanı: Kastamonu Üniversitesi Sağlık Bilimleri Fakültesi Bölüm Başkanını,</w:t>
      </w:r>
    </w:p>
    <w:p w14:paraId="7C62FA7A" w14:textId="77777777" w:rsidR="00F563F7" w:rsidRPr="001A4284" w:rsidRDefault="00F563F7" w:rsidP="001A4284">
      <w:pPr>
        <w:spacing w:after="240"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t>i) Bölüm Kurulu: Kastamonu Üniversitesi Sağlık Bilimleri Fakültesi Hemşirelik Bölüm Kurulunu,</w:t>
      </w:r>
    </w:p>
    <w:p w14:paraId="7C302383" w14:textId="77777777" w:rsidR="00F563F7" w:rsidRPr="001A4284" w:rsidRDefault="00F563F7" w:rsidP="001A4284">
      <w:pPr>
        <w:spacing w:after="240"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t>j) Öğrenci: Kastamonu Üniversitesi Sağlık Bilimleri Fakültesi Hemşirelik Bölümü Öğrencisini, ifade eder.</w:t>
      </w:r>
    </w:p>
    <w:p w14:paraId="6FE48734" w14:textId="7E7342D5" w:rsidR="00217132" w:rsidRDefault="00F563F7" w:rsidP="00DA2671">
      <w:pPr>
        <w:pStyle w:val="HTMLncedenBiimlendirilmi"/>
        <w:spacing w:line="360" w:lineRule="auto"/>
        <w:ind w:left="708"/>
        <w:jc w:val="both"/>
        <w:rPr>
          <w:rFonts w:ascii="Times New Roman" w:hAnsi="Times New Roman" w:cs="Times New Roman"/>
          <w:sz w:val="24"/>
          <w:szCs w:val="24"/>
        </w:rPr>
      </w:pPr>
      <w:r w:rsidRPr="001A4284">
        <w:rPr>
          <w:rFonts w:ascii="Times New Roman" w:hAnsi="Times New Roman" w:cs="Times New Roman"/>
          <w:sz w:val="24"/>
          <w:szCs w:val="24"/>
        </w:rPr>
        <w:t xml:space="preserve">k) Klinik/Saha Uygulaması: Öğrencilerin meslek dersleri kapsamında kazandıkları teorik bilgilerini pekiştirmek, laboratuvar uygulamaları sırasında edindikleri becerilerini geliştirmek ve uygulamaya aktarabilmelerini sağlamak, mezuniyetten sonra görev yapacakları iş yerlerindeki sorumluluklarını, ilişkileri, örgütsel yapıyı ve çalışma süreçlerini tanımalarını sağlamak ve meslek yaşamına hazırlamak amacıyla yurt içi veya </w:t>
      </w:r>
      <w:r w:rsidR="00DA2671">
        <w:rPr>
          <w:rFonts w:ascii="Times New Roman" w:hAnsi="Times New Roman" w:cs="Times New Roman"/>
          <w:sz w:val="24"/>
          <w:szCs w:val="24"/>
        </w:rPr>
        <w:t xml:space="preserve">yurt dışında denkliği Yüksek Öğretim Kurulu tarafından kabul edilmiş üniversitelere bağlı hastanelerde </w:t>
      </w:r>
      <w:r w:rsidR="00DA2671" w:rsidRPr="001A4284">
        <w:rPr>
          <w:rFonts w:ascii="Times New Roman" w:hAnsi="Times New Roman" w:cs="Times New Roman"/>
          <w:sz w:val="24"/>
          <w:szCs w:val="24"/>
        </w:rPr>
        <w:t xml:space="preserve"> </w:t>
      </w:r>
      <w:r w:rsidRPr="001A4284">
        <w:rPr>
          <w:rFonts w:ascii="Times New Roman" w:hAnsi="Times New Roman" w:cs="Times New Roman"/>
          <w:sz w:val="24"/>
          <w:szCs w:val="24"/>
        </w:rPr>
        <w:t>gerçek iş ortamlarında öğretim elemanı sorumluluğunda yapılan uygulamalardır.</w:t>
      </w:r>
      <w:r w:rsidRPr="001A4284">
        <w:rPr>
          <w:rFonts w:ascii="Times New Roman" w:hAnsi="Times New Roman" w:cs="Times New Roman"/>
          <w:sz w:val="24"/>
          <w:szCs w:val="24"/>
        </w:rPr>
        <w:br/>
      </w:r>
      <w:r w:rsidRPr="001A4284">
        <w:rPr>
          <w:rFonts w:ascii="Times New Roman" w:hAnsi="Times New Roman" w:cs="Times New Roman"/>
          <w:bCs/>
          <w:sz w:val="24"/>
          <w:szCs w:val="24"/>
        </w:rPr>
        <w:t>l) Klinik / Saha Uygulama Alanı:</w:t>
      </w:r>
      <w:r w:rsidRPr="001A4284">
        <w:rPr>
          <w:rFonts w:ascii="Times New Roman" w:hAnsi="Times New Roman" w:cs="Times New Roman"/>
          <w:sz w:val="24"/>
          <w:szCs w:val="24"/>
        </w:rPr>
        <w:t xml:space="preserve"> Dekanlık tarafından uygun görülen yurt içinde ve/veya yurt dışında </w:t>
      </w:r>
      <w:r w:rsidR="00AB2F7E">
        <w:rPr>
          <w:rFonts w:ascii="Times New Roman" w:hAnsi="Times New Roman" w:cs="Times New Roman"/>
          <w:sz w:val="24"/>
          <w:szCs w:val="24"/>
        </w:rPr>
        <w:t xml:space="preserve">(denkliği Yüksek Öğretim Kurulu tarafından kabul edilmiş üniversitelere bağlı hastaneler), </w:t>
      </w:r>
      <w:r w:rsidRPr="001A4284">
        <w:rPr>
          <w:rFonts w:ascii="Times New Roman" w:hAnsi="Times New Roman" w:cs="Times New Roman"/>
          <w:sz w:val="24"/>
          <w:szCs w:val="24"/>
        </w:rPr>
        <w:t xml:space="preserve">koruyucu, tedavi ve rehabilite edici sağlık hizmeti veren kurumlar (Hastaneler, Aile Sağlığı merkezi Toplum Sağlığı Merkezi vb.) ile dersin gereği olarak ilgili öğretim elemanının uygun gördüğü diğer kurumlardır (Okul, işyeri, halk eğitim </w:t>
      </w:r>
      <w:proofErr w:type="spellStart"/>
      <w:r w:rsidRPr="001A4284">
        <w:rPr>
          <w:rFonts w:ascii="Times New Roman" w:hAnsi="Times New Roman" w:cs="Times New Roman"/>
          <w:sz w:val="24"/>
          <w:szCs w:val="24"/>
        </w:rPr>
        <w:t>merkezi,vb</w:t>
      </w:r>
      <w:proofErr w:type="spellEnd"/>
      <w:r w:rsidRPr="001A4284">
        <w:rPr>
          <w:rFonts w:ascii="Times New Roman" w:hAnsi="Times New Roman" w:cs="Times New Roman"/>
          <w:sz w:val="24"/>
          <w:szCs w:val="24"/>
        </w:rPr>
        <w:t>.)</w:t>
      </w:r>
      <w:r w:rsidRPr="001A4284">
        <w:rPr>
          <w:rFonts w:ascii="Times New Roman" w:hAnsi="Times New Roman" w:cs="Times New Roman"/>
          <w:sz w:val="24"/>
          <w:szCs w:val="24"/>
        </w:rPr>
        <w:br/>
      </w:r>
      <w:r w:rsidRPr="001A4284">
        <w:rPr>
          <w:rFonts w:ascii="Times New Roman" w:hAnsi="Times New Roman" w:cs="Times New Roman"/>
          <w:bCs/>
          <w:sz w:val="24"/>
          <w:szCs w:val="24"/>
        </w:rPr>
        <w:t>m) Sorumlu Öğretim Elemanı:</w:t>
      </w:r>
      <w:r w:rsidRPr="001A4284">
        <w:rPr>
          <w:rFonts w:ascii="Times New Roman" w:hAnsi="Times New Roman" w:cs="Times New Roman"/>
          <w:sz w:val="24"/>
          <w:szCs w:val="24"/>
        </w:rPr>
        <w:t xml:space="preserve"> Bölüm lisans programında yer alan zorunlu ve/veya seçmeli derslerin yürütülmesinden sorumlu öğretim elemanı/elemanlarıdır.</w:t>
      </w:r>
    </w:p>
    <w:p w14:paraId="12114C0F" w14:textId="56FCA7D2" w:rsidR="00984001" w:rsidRPr="001A4284" w:rsidRDefault="00984001" w:rsidP="00DA2671">
      <w:pPr>
        <w:pStyle w:val="HTMLncedenBiimlendirilmi"/>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n) Klinik Uygulama Rehberi: B</w:t>
      </w:r>
      <w:r w:rsidRPr="00984001">
        <w:rPr>
          <w:rFonts w:ascii="Times New Roman" w:hAnsi="Times New Roman" w:cs="Times New Roman"/>
          <w:sz w:val="24"/>
          <w:szCs w:val="24"/>
        </w:rPr>
        <w:t xml:space="preserve">elli bir klinik uygulamada </w:t>
      </w:r>
      <w:r>
        <w:rPr>
          <w:rFonts w:ascii="Times New Roman" w:hAnsi="Times New Roman" w:cs="Times New Roman"/>
          <w:sz w:val="24"/>
          <w:szCs w:val="24"/>
        </w:rPr>
        <w:t>öğrencilere ve öğretim elemanlarına</w:t>
      </w:r>
      <w:r w:rsidRPr="00984001">
        <w:rPr>
          <w:rFonts w:ascii="Times New Roman" w:hAnsi="Times New Roman" w:cs="Times New Roman"/>
          <w:sz w:val="24"/>
          <w:szCs w:val="24"/>
        </w:rPr>
        <w:t xml:space="preserve"> karar verme sürecinde yardımcı olabilecek, sistematik olarak geliştirilmiş, </w:t>
      </w:r>
      <w:r>
        <w:rPr>
          <w:rFonts w:ascii="Times New Roman" w:hAnsi="Times New Roman" w:cs="Times New Roman"/>
          <w:sz w:val="24"/>
          <w:szCs w:val="24"/>
        </w:rPr>
        <w:t>içerisinde öğrenciyi değerlendirme ve stajda kullanılacak hemşirelik süreci formlarını içeren belgelerdir.</w:t>
      </w:r>
    </w:p>
    <w:p w14:paraId="235B14EA" w14:textId="77777777" w:rsidR="00416135" w:rsidRPr="001A4284" w:rsidRDefault="00416135" w:rsidP="001A4284">
      <w:pPr>
        <w:spacing w:after="120" w:line="360" w:lineRule="auto"/>
        <w:jc w:val="both"/>
        <w:rPr>
          <w:rFonts w:ascii="Times New Roman" w:hAnsi="Times New Roman" w:cs="Times New Roman"/>
          <w:color w:val="000000" w:themeColor="text1"/>
          <w:sz w:val="24"/>
          <w:szCs w:val="24"/>
        </w:rPr>
      </w:pPr>
    </w:p>
    <w:p w14:paraId="74C229D6" w14:textId="57CBE8B5" w:rsidR="00217132" w:rsidRPr="001A4284" w:rsidRDefault="00217132" w:rsidP="001A4284">
      <w:pPr>
        <w:spacing w:after="120" w:line="360" w:lineRule="auto"/>
        <w:jc w:val="center"/>
        <w:rPr>
          <w:rFonts w:ascii="Times New Roman" w:hAnsi="Times New Roman" w:cs="Times New Roman"/>
          <w:b/>
          <w:bCs/>
          <w:color w:val="000000" w:themeColor="text1"/>
          <w:sz w:val="24"/>
          <w:szCs w:val="24"/>
        </w:rPr>
      </w:pPr>
      <w:r w:rsidRPr="001A4284">
        <w:rPr>
          <w:rFonts w:ascii="Times New Roman" w:hAnsi="Times New Roman" w:cs="Times New Roman"/>
          <w:b/>
          <w:bCs/>
          <w:color w:val="000000" w:themeColor="text1"/>
          <w:sz w:val="24"/>
          <w:szCs w:val="24"/>
        </w:rPr>
        <w:t>İKİNCİ BÖLÜM</w:t>
      </w:r>
    </w:p>
    <w:p w14:paraId="4286B891" w14:textId="49ACA0E1" w:rsidR="00FD5D56" w:rsidRPr="001A4284" w:rsidRDefault="00217132" w:rsidP="001A4284">
      <w:pPr>
        <w:spacing w:after="120" w:line="360" w:lineRule="auto"/>
        <w:jc w:val="center"/>
        <w:rPr>
          <w:rFonts w:ascii="Times New Roman" w:hAnsi="Times New Roman" w:cs="Times New Roman"/>
          <w:b/>
          <w:bCs/>
          <w:color w:val="000000" w:themeColor="text1"/>
          <w:sz w:val="24"/>
          <w:szCs w:val="24"/>
        </w:rPr>
      </w:pPr>
      <w:r w:rsidRPr="001A4284">
        <w:rPr>
          <w:rFonts w:ascii="Times New Roman" w:hAnsi="Times New Roman" w:cs="Times New Roman"/>
          <w:b/>
          <w:bCs/>
          <w:color w:val="000000" w:themeColor="text1"/>
          <w:sz w:val="24"/>
          <w:szCs w:val="24"/>
        </w:rPr>
        <w:t>Komisyonun Oluşumu, Yönetim Organları, Çalışma İlkeleri ve Görev</w:t>
      </w:r>
      <w:r w:rsidR="006978E5" w:rsidRPr="001A4284">
        <w:rPr>
          <w:rFonts w:ascii="Times New Roman" w:hAnsi="Times New Roman" w:cs="Times New Roman"/>
          <w:b/>
          <w:bCs/>
          <w:color w:val="000000" w:themeColor="text1"/>
          <w:sz w:val="24"/>
          <w:szCs w:val="24"/>
        </w:rPr>
        <w:t xml:space="preserve"> ve Sorumlulukları</w:t>
      </w:r>
    </w:p>
    <w:p w14:paraId="0AAA017F" w14:textId="6ABA6A6F" w:rsidR="00151EB7" w:rsidRPr="001A4284" w:rsidRDefault="00151EB7" w:rsidP="001A4284">
      <w:pPr>
        <w:autoSpaceDE w:val="0"/>
        <w:autoSpaceDN w:val="0"/>
        <w:adjustRightInd w:val="0"/>
        <w:spacing w:after="120" w:line="360" w:lineRule="auto"/>
        <w:jc w:val="both"/>
        <w:rPr>
          <w:rFonts w:ascii="Times New Roman" w:eastAsia="Calibri" w:hAnsi="Times New Roman" w:cs="Times New Roman"/>
          <w:b/>
          <w:bCs/>
          <w:color w:val="000000" w:themeColor="text1"/>
          <w:sz w:val="24"/>
          <w:szCs w:val="24"/>
        </w:rPr>
      </w:pPr>
      <w:r w:rsidRPr="001A4284">
        <w:rPr>
          <w:rFonts w:ascii="Times New Roman" w:eastAsia="Calibri" w:hAnsi="Times New Roman" w:cs="Times New Roman"/>
          <w:b/>
          <w:bCs/>
          <w:color w:val="000000" w:themeColor="text1"/>
          <w:sz w:val="24"/>
          <w:szCs w:val="24"/>
        </w:rPr>
        <w:t>Komisyonun Oluşumu</w:t>
      </w:r>
    </w:p>
    <w:p w14:paraId="34FE1B66" w14:textId="7BB64432" w:rsidR="001A4284" w:rsidRPr="001A4284" w:rsidRDefault="00416135" w:rsidP="001A4284">
      <w:pPr>
        <w:autoSpaceDE w:val="0"/>
        <w:autoSpaceDN w:val="0"/>
        <w:adjustRightInd w:val="0"/>
        <w:spacing w:after="120" w:line="360" w:lineRule="auto"/>
        <w:jc w:val="both"/>
        <w:rPr>
          <w:rFonts w:ascii="Times New Roman" w:hAnsi="Times New Roman" w:cs="Times New Roman"/>
          <w:color w:val="000000" w:themeColor="text1"/>
          <w:sz w:val="24"/>
          <w:szCs w:val="24"/>
        </w:rPr>
      </w:pPr>
      <w:r w:rsidRPr="001A4284">
        <w:rPr>
          <w:rFonts w:ascii="Times New Roman" w:hAnsi="Times New Roman" w:cs="Times New Roman"/>
          <w:b/>
          <w:bCs/>
          <w:color w:val="000000" w:themeColor="text1"/>
          <w:sz w:val="24"/>
          <w:szCs w:val="24"/>
        </w:rPr>
        <w:lastRenderedPageBreak/>
        <w:t>Madde 4-</w:t>
      </w:r>
      <w:r w:rsidR="008139E1" w:rsidRPr="001A4284">
        <w:rPr>
          <w:rFonts w:ascii="Times New Roman" w:hAnsi="Times New Roman" w:cs="Times New Roman"/>
          <w:color w:val="000000" w:themeColor="text1"/>
          <w:sz w:val="24"/>
          <w:szCs w:val="24"/>
        </w:rPr>
        <w:t xml:space="preserve"> </w:t>
      </w:r>
      <w:r w:rsidR="001A4284" w:rsidRPr="001A4284">
        <w:rPr>
          <w:rFonts w:ascii="Times New Roman" w:hAnsi="Times New Roman" w:cs="Times New Roman"/>
          <w:sz w:val="24"/>
          <w:szCs w:val="24"/>
        </w:rPr>
        <w:t>Bölüm Klinik Uygulama Komisyonu aşağıda belirtilen esaslar çerçevesinde oluşturulur:</w:t>
      </w:r>
    </w:p>
    <w:p w14:paraId="136DDABE" w14:textId="77777777" w:rsidR="001A4284" w:rsidRPr="001A4284" w:rsidRDefault="001A4284" w:rsidP="001A4284">
      <w:pPr>
        <w:spacing w:after="240" w:line="360" w:lineRule="auto"/>
        <w:ind w:left="709" w:hanging="283"/>
        <w:jc w:val="both"/>
        <w:rPr>
          <w:rFonts w:ascii="Times New Roman" w:hAnsi="Times New Roman" w:cs="Times New Roman"/>
          <w:sz w:val="24"/>
          <w:szCs w:val="24"/>
        </w:rPr>
      </w:pPr>
      <w:r w:rsidRPr="001A4284">
        <w:rPr>
          <w:rFonts w:ascii="Times New Roman" w:hAnsi="Times New Roman" w:cs="Times New Roman"/>
          <w:sz w:val="24"/>
          <w:szCs w:val="24"/>
        </w:rPr>
        <w:t>a) Komisyon, Bölümün önerisi ve Fakülte Yönetim Kurulu kararı ile kurulur.</w:t>
      </w:r>
    </w:p>
    <w:p w14:paraId="786D77D2" w14:textId="691472B2" w:rsidR="001A4284" w:rsidRDefault="001A4284" w:rsidP="001A4284">
      <w:pPr>
        <w:autoSpaceDE w:val="0"/>
        <w:autoSpaceDN w:val="0"/>
        <w:adjustRightInd w:val="0"/>
        <w:spacing w:after="120" w:line="360" w:lineRule="auto"/>
        <w:ind w:left="426"/>
        <w:jc w:val="both"/>
        <w:rPr>
          <w:rFonts w:ascii="Times New Roman" w:hAnsi="Times New Roman" w:cs="Times New Roman"/>
          <w:color w:val="000000" w:themeColor="text1"/>
          <w:sz w:val="24"/>
          <w:szCs w:val="24"/>
        </w:rPr>
      </w:pPr>
      <w:r w:rsidRPr="001A4284">
        <w:rPr>
          <w:rFonts w:ascii="Times New Roman" w:hAnsi="Times New Roman" w:cs="Times New Roman"/>
          <w:sz w:val="24"/>
          <w:szCs w:val="24"/>
        </w:rPr>
        <w:t xml:space="preserve">b) </w:t>
      </w:r>
      <w:r w:rsidRPr="001A4284">
        <w:rPr>
          <w:rFonts w:ascii="Times New Roman" w:hAnsi="Times New Roman" w:cs="Times New Roman"/>
          <w:color w:val="000000" w:themeColor="text1"/>
          <w:sz w:val="24"/>
          <w:szCs w:val="24"/>
        </w:rPr>
        <w:t xml:space="preserve">Komisyon, komisyon başkanı, komisyon üyeleri ve öğrenciden oluşur. </w:t>
      </w:r>
    </w:p>
    <w:p w14:paraId="4F36FC8F" w14:textId="7E10D0A0" w:rsidR="00693B30" w:rsidRPr="001A4284" w:rsidRDefault="00693B30" w:rsidP="001A4284">
      <w:pPr>
        <w:autoSpaceDE w:val="0"/>
        <w:autoSpaceDN w:val="0"/>
        <w:adjustRightInd w:val="0"/>
        <w:spacing w:after="120"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00AE49E6" w:rsidRPr="00AE49E6">
        <w:rPr>
          <w:rFonts w:ascii="Times New Roman" w:hAnsi="Times New Roman" w:cs="Times New Roman"/>
          <w:color w:val="000000" w:themeColor="text1"/>
          <w:sz w:val="24"/>
          <w:szCs w:val="24"/>
        </w:rPr>
        <w:t>Komisyonlarda görev alma konusunda gönüllü olan ve komisyon başkanının uygun gördüğü öğrenciler komisyona dahil edilir</w:t>
      </w:r>
    </w:p>
    <w:p w14:paraId="7221A1F8" w14:textId="5487CE67" w:rsidR="00151EB7" w:rsidRPr="001A4284" w:rsidRDefault="00693B30" w:rsidP="001A4284">
      <w:pPr>
        <w:spacing w:after="24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w:t>
      </w:r>
      <w:r w:rsidR="001A4284" w:rsidRPr="001A4284">
        <w:rPr>
          <w:rFonts w:ascii="Times New Roman" w:hAnsi="Times New Roman" w:cs="Times New Roman"/>
          <w:sz w:val="24"/>
          <w:szCs w:val="24"/>
        </w:rPr>
        <w:t>) Klinik Uygulama Komisyonu üyelerinden eksilme olması durumunda 3 ay süre içinde farklı bir öğretim elemanı görevlendirilir. Görevlendirilen komisyon üyesi kalan süre içinde görevli olur.</w:t>
      </w:r>
    </w:p>
    <w:p w14:paraId="7CEBEAB3" w14:textId="22365EE9" w:rsidR="00151EB7" w:rsidRPr="001A4284" w:rsidRDefault="00151EB7" w:rsidP="001A4284">
      <w:p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1A4284">
        <w:rPr>
          <w:rFonts w:ascii="Times New Roman" w:hAnsi="Times New Roman" w:cs="Times New Roman"/>
          <w:b/>
          <w:bCs/>
          <w:color w:val="000000" w:themeColor="text1"/>
          <w:sz w:val="24"/>
          <w:szCs w:val="24"/>
        </w:rPr>
        <w:t>Komisyonun Çalışma İlkeleri</w:t>
      </w:r>
    </w:p>
    <w:p w14:paraId="30B3963E" w14:textId="7AF6EAA7" w:rsidR="00151EB7" w:rsidRPr="001A4284" w:rsidRDefault="00416135" w:rsidP="001A4284">
      <w:pPr>
        <w:autoSpaceDE w:val="0"/>
        <w:autoSpaceDN w:val="0"/>
        <w:adjustRightInd w:val="0"/>
        <w:spacing w:after="120" w:line="360" w:lineRule="auto"/>
        <w:jc w:val="both"/>
        <w:rPr>
          <w:rFonts w:ascii="Times New Roman" w:eastAsia="Calibri" w:hAnsi="Times New Roman" w:cs="Times New Roman"/>
          <w:color w:val="000000" w:themeColor="text1"/>
          <w:sz w:val="24"/>
          <w:szCs w:val="24"/>
        </w:rPr>
      </w:pPr>
      <w:r w:rsidRPr="001A4284">
        <w:rPr>
          <w:rFonts w:ascii="Times New Roman" w:hAnsi="Times New Roman" w:cs="Times New Roman"/>
          <w:b/>
          <w:bCs/>
          <w:color w:val="000000" w:themeColor="text1"/>
          <w:sz w:val="24"/>
          <w:szCs w:val="24"/>
        </w:rPr>
        <w:t xml:space="preserve">Madde </w:t>
      </w:r>
      <w:r w:rsidR="001A4284">
        <w:rPr>
          <w:rFonts w:ascii="Times New Roman" w:hAnsi="Times New Roman" w:cs="Times New Roman"/>
          <w:b/>
          <w:bCs/>
          <w:color w:val="000000" w:themeColor="text1"/>
          <w:sz w:val="24"/>
          <w:szCs w:val="24"/>
        </w:rPr>
        <w:t>5</w:t>
      </w:r>
      <w:r w:rsidRPr="001A4284">
        <w:rPr>
          <w:rFonts w:ascii="Times New Roman" w:hAnsi="Times New Roman" w:cs="Times New Roman"/>
          <w:b/>
          <w:bCs/>
          <w:color w:val="000000" w:themeColor="text1"/>
          <w:sz w:val="24"/>
          <w:szCs w:val="24"/>
        </w:rPr>
        <w:t>-</w:t>
      </w:r>
      <w:r w:rsidR="00151EB7" w:rsidRPr="001A4284">
        <w:rPr>
          <w:rFonts w:ascii="Times New Roman" w:eastAsia="Calibri" w:hAnsi="Times New Roman" w:cs="Times New Roman"/>
          <w:color w:val="000000" w:themeColor="text1"/>
          <w:sz w:val="24"/>
          <w:szCs w:val="24"/>
        </w:rPr>
        <w:t>Komisyon uygulamalarında aşağıdaki ilkeleri göz önünde bulundurur.</w:t>
      </w:r>
    </w:p>
    <w:p w14:paraId="108C3A55" w14:textId="45D7AF2F" w:rsidR="00151EB7" w:rsidRPr="001A4284" w:rsidRDefault="00151EB7"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Verilen tüm hizmetler mesleki, etik ve yasal ilkeler çerçevesinde “bireye zarar vermeme” ilkesi temelinde yürütülür</w:t>
      </w:r>
      <w:r w:rsidR="002B02A2" w:rsidRPr="001A4284">
        <w:rPr>
          <w:rFonts w:ascii="Times New Roman" w:eastAsia="Calibri" w:hAnsi="Times New Roman" w:cs="Times New Roman"/>
          <w:color w:val="000000" w:themeColor="text1"/>
          <w:sz w:val="24"/>
          <w:szCs w:val="24"/>
        </w:rPr>
        <w:t>,</w:t>
      </w:r>
    </w:p>
    <w:p w14:paraId="7B1E58DD" w14:textId="09993480" w:rsidR="00151EB7" w:rsidRPr="001A4284" w:rsidRDefault="00151EB7"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Komisyon her eğitim öğretim yılı başında ve sonunda olmak üzere yılda en az iki kez toplanır</w:t>
      </w:r>
      <w:r w:rsidR="002B02A2" w:rsidRPr="001A4284">
        <w:rPr>
          <w:rFonts w:ascii="Times New Roman" w:eastAsia="Calibri" w:hAnsi="Times New Roman" w:cs="Times New Roman"/>
          <w:color w:val="000000" w:themeColor="text1"/>
          <w:sz w:val="24"/>
          <w:szCs w:val="24"/>
        </w:rPr>
        <w:t>,</w:t>
      </w:r>
    </w:p>
    <w:p w14:paraId="100B281C" w14:textId="23F18171" w:rsidR="00151EB7" w:rsidRPr="001A4284" w:rsidRDefault="00151EB7"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Komisyon tarafından çalışılması gereken ya da önerilen konular için gündem oluşturulur</w:t>
      </w:r>
      <w:r w:rsidR="002B02A2" w:rsidRPr="001A4284">
        <w:rPr>
          <w:rFonts w:ascii="Times New Roman" w:eastAsia="Calibri" w:hAnsi="Times New Roman" w:cs="Times New Roman"/>
          <w:color w:val="000000" w:themeColor="text1"/>
          <w:sz w:val="24"/>
          <w:szCs w:val="24"/>
        </w:rPr>
        <w:t>,</w:t>
      </w:r>
    </w:p>
    <w:p w14:paraId="2EA0D5FE" w14:textId="1ED7AF33" w:rsidR="00151EB7" w:rsidRPr="001A4284" w:rsidRDefault="00151EB7"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Komisyon gündem oluştuğunda başkanın çağrısı ile toplanır ve çalışma planı hazırlar</w:t>
      </w:r>
      <w:r w:rsidR="002B02A2" w:rsidRPr="001A4284">
        <w:rPr>
          <w:rFonts w:ascii="Times New Roman" w:eastAsia="Calibri" w:hAnsi="Times New Roman" w:cs="Times New Roman"/>
          <w:color w:val="000000" w:themeColor="text1"/>
          <w:sz w:val="24"/>
          <w:szCs w:val="24"/>
        </w:rPr>
        <w:t>,</w:t>
      </w:r>
    </w:p>
    <w:p w14:paraId="4DC7F088" w14:textId="254F47F4" w:rsidR="000E0D0C" w:rsidRPr="001A4284" w:rsidRDefault="000E0D0C"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Gereksinim doğrultusunda dekan, ilgili dekan yardımcısı, derslerin sorumlu öğretim elemanları başta olmak üzere diğer ilgili paydaşların (üniversite yönetimi ya da ilgili kişi, kurum ve kuruluşlar) görüşleri ve önerileri alınır.</w:t>
      </w:r>
    </w:p>
    <w:p w14:paraId="1BDA93FB" w14:textId="710023C2" w:rsidR="000E0D0C" w:rsidRPr="001A4284" w:rsidRDefault="000E0D0C"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Komisyonun gündemi doğrultusunda çalışılan ve alınan kararlar Fakülte Yönetim Kurulu, anabilim dalları, derslerin sorumlu öğretim elemanları ve gerektiğinde diğer ilgili paydaşlarla (ilgili kişi, kurum ve kuruluşlar vb.) paylaşılır ve görüş bildirilir.</w:t>
      </w:r>
    </w:p>
    <w:p w14:paraId="5332A155" w14:textId="77777777" w:rsidR="008139E1" w:rsidRPr="001A4284" w:rsidRDefault="006978E5"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eastAsia="Calibri" w:hAnsi="Times New Roman" w:cs="Times New Roman"/>
          <w:color w:val="000000" w:themeColor="text1"/>
          <w:sz w:val="24"/>
          <w:szCs w:val="24"/>
        </w:rPr>
        <w:t>Komisyon gereksinim doğrultusunda, üyelerini toplayabilir ve bireysel, salt çoğunluk veya oybirliği ile gereksinim doğrultusunda hukuki ve mesleki uzman görüşüne başvurabilir ve karar alabilir</w:t>
      </w:r>
      <w:r w:rsidR="002B02A2" w:rsidRPr="001A4284">
        <w:rPr>
          <w:rFonts w:ascii="Times New Roman" w:eastAsia="Calibri" w:hAnsi="Times New Roman" w:cs="Times New Roman"/>
          <w:color w:val="000000" w:themeColor="text1"/>
          <w:sz w:val="24"/>
          <w:szCs w:val="24"/>
        </w:rPr>
        <w:t>,</w:t>
      </w:r>
    </w:p>
    <w:p w14:paraId="38C69B9B" w14:textId="01C3A564" w:rsidR="006978E5" w:rsidRPr="001A4284" w:rsidRDefault="000E0D0C" w:rsidP="001A4284">
      <w:pPr>
        <w:pStyle w:val="ListeParagraf"/>
        <w:numPr>
          <w:ilvl w:val="0"/>
          <w:numId w:val="1"/>
        </w:numPr>
        <w:autoSpaceDE w:val="0"/>
        <w:autoSpaceDN w:val="0"/>
        <w:adjustRightInd w:val="0"/>
        <w:spacing w:after="120" w:line="360" w:lineRule="auto"/>
        <w:contextualSpacing w:val="0"/>
        <w:jc w:val="both"/>
        <w:rPr>
          <w:rFonts w:ascii="Times New Roman" w:eastAsia="Calibri" w:hAnsi="Times New Roman" w:cs="Times New Roman"/>
          <w:color w:val="000000" w:themeColor="text1"/>
          <w:sz w:val="24"/>
          <w:szCs w:val="24"/>
        </w:rPr>
      </w:pPr>
      <w:r w:rsidRPr="001A4284">
        <w:rPr>
          <w:rFonts w:ascii="Times New Roman" w:hAnsi="Times New Roman" w:cs="Times New Roman"/>
          <w:color w:val="000000" w:themeColor="text1"/>
          <w:sz w:val="24"/>
          <w:szCs w:val="24"/>
        </w:rPr>
        <w:t xml:space="preserve">Klinik Uygulama </w:t>
      </w:r>
      <w:r w:rsidR="008139E1" w:rsidRPr="001A4284">
        <w:rPr>
          <w:rFonts w:ascii="Times New Roman" w:hAnsi="Times New Roman" w:cs="Times New Roman"/>
          <w:color w:val="000000" w:themeColor="text1"/>
          <w:sz w:val="24"/>
          <w:szCs w:val="24"/>
        </w:rPr>
        <w:t xml:space="preserve">Komisyonu </w:t>
      </w:r>
      <w:r w:rsidR="008139E1" w:rsidRPr="001A4284">
        <w:rPr>
          <w:rFonts w:ascii="Times New Roman" w:hAnsi="Times New Roman" w:cs="Times New Roman"/>
          <w:bCs/>
          <w:iCs/>
          <w:color w:val="000000" w:themeColor="text1"/>
          <w:sz w:val="24"/>
          <w:szCs w:val="24"/>
        </w:rPr>
        <w:t>f</w:t>
      </w:r>
      <w:r w:rsidR="006978E5" w:rsidRPr="001A4284">
        <w:rPr>
          <w:rFonts w:ascii="Times New Roman" w:hAnsi="Times New Roman" w:cs="Times New Roman"/>
          <w:bCs/>
          <w:iCs/>
          <w:color w:val="000000" w:themeColor="text1"/>
          <w:sz w:val="24"/>
          <w:szCs w:val="24"/>
        </w:rPr>
        <w:t>akülte bünyesindeki diğer kurul ve komisyonlar ile iş birliği içinde çalışır</w:t>
      </w:r>
      <w:r w:rsidR="002B02A2" w:rsidRPr="001A4284">
        <w:rPr>
          <w:rFonts w:ascii="Times New Roman" w:hAnsi="Times New Roman" w:cs="Times New Roman"/>
          <w:bCs/>
          <w:iCs/>
          <w:color w:val="000000" w:themeColor="text1"/>
          <w:sz w:val="24"/>
          <w:szCs w:val="24"/>
        </w:rPr>
        <w:t>.</w:t>
      </w:r>
    </w:p>
    <w:p w14:paraId="0BF8C76D" w14:textId="77777777" w:rsidR="000E0D0C" w:rsidRPr="001A4284" w:rsidRDefault="000E0D0C" w:rsidP="001A4284">
      <w:pPr>
        <w:autoSpaceDE w:val="0"/>
        <w:autoSpaceDN w:val="0"/>
        <w:adjustRightInd w:val="0"/>
        <w:spacing w:after="120" w:line="360" w:lineRule="auto"/>
        <w:jc w:val="both"/>
        <w:rPr>
          <w:rFonts w:ascii="Times New Roman" w:eastAsia="Calibri" w:hAnsi="Times New Roman" w:cs="Times New Roman"/>
          <w:b/>
          <w:bCs/>
          <w:color w:val="000000" w:themeColor="text1"/>
          <w:sz w:val="24"/>
          <w:szCs w:val="24"/>
        </w:rPr>
      </w:pPr>
      <w:r w:rsidRPr="001A4284">
        <w:rPr>
          <w:rFonts w:ascii="Times New Roman" w:eastAsia="Calibri" w:hAnsi="Times New Roman" w:cs="Times New Roman"/>
          <w:b/>
          <w:bCs/>
          <w:color w:val="000000" w:themeColor="text1"/>
          <w:sz w:val="24"/>
          <w:szCs w:val="24"/>
        </w:rPr>
        <w:lastRenderedPageBreak/>
        <w:t>Komisyonun Görev ve Sorumlulukları</w:t>
      </w:r>
    </w:p>
    <w:p w14:paraId="50D68F3A" w14:textId="05FE6D51" w:rsidR="000E0D0C" w:rsidRPr="001A4284" w:rsidRDefault="00416135" w:rsidP="001A4284">
      <w:pPr>
        <w:autoSpaceDE w:val="0"/>
        <w:autoSpaceDN w:val="0"/>
        <w:adjustRightInd w:val="0"/>
        <w:spacing w:after="120" w:line="360" w:lineRule="auto"/>
        <w:jc w:val="both"/>
        <w:rPr>
          <w:rFonts w:ascii="Times New Roman" w:hAnsi="Times New Roman" w:cs="Times New Roman"/>
          <w:color w:val="000000" w:themeColor="text1"/>
          <w:sz w:val="24"/>
          <w:szCs w:val="24"/>
        </w:rPr>
      </w:pPr>
      <w:r w:rsidRPr="001A4284">
        <w:rPr>
          <w:rFonts w:ascii="Times New Roman" w:hAnsi="Times New Roman" w:cs="Times New Roman"/>
          <w:b/>
          <w:bCs/>
          <w:color w:val="000000" w:themeColor="text1"/>
          <w:sz w:val="24"/>
          <w:szCs w:val="24"/>
        </w:rPr>
        <w:t xml:space="preserve">Madde </w:t>
      </w:r>
      <w:r w:rsidR="001A4284">
        <w:rPr>
          <w:rFonts w:ascii="Times New Roman" w:hAnsi="Times New Roman" w:cs="Times New Roman"/>
          <w:b/>
          <w:bCs/>
          <w:color w:val="000000" w:themeColor="text1"/>
          <w:sz w:val="24"/>
          <w:szCs w:val="24"/>
        </w:rPr>
        <w:t>6</w:t>
      </w:r>
      <w:r w:rsidRPr="001A4284">
        <w:rPr>
          <w:rFonts w:ascii="Times New Roman" w:hAnsi="Times New Roman" w:cs="Times New Roman"/>
          <w:b/>
          <w:bCs/>
          <w:color w:val="000000" w:themeColor="text1"/>
          <w:sz w:val="24"/>
          <w:szCs w:val="24"/>
        </w:rPr>
        <w:t>-</w:t>
      </w:r>
      <w:r w:rsidR="000E0D0C" w:rsidRPr="001A4284">
        <w:rPr>
          <w:rFonts w:ascii="Times New Roman" w:hAnsi="Times New Roman" w:cs="Times New Roman"/>
          <w:color w:val="000000" w:themeColor="text1"/>
          <w:sz w:val="24"/>
          <w:szCs w:val="24"/>
        </w:rPr>
        <w:t>Klinik Uygulama Komisyonu’nun klinik uygulamalardaki görev ve yetkileri aşağıdaki gibidir.</w:t>
      </w:r>
    </w:p>
    <w:p w14:paraId="01134425" w14:textId="77777777" w:rsidR="001A4284" w:rsidRDefault="001A4284" w:rsidP="001A4284">
      <w:pPr>
        <w:autoSpaceDE w:val="0"/>
        <w:autoSpaceDN w:val="0"/>
        <w:adjustRightInd w:val="0"/>
        <w:spacing w:after="120" w:line="360" w:lineRule="auto"/>
        <w:jc w:val="both"/>
        <w:rPr>
          <w:rFonts w:ascii="Times New Roman" w:eastAsia="Calibri" w:hAnsi="Times New Roman" w:cs="Times New Roman"/>
          <w:b/>
          <w:bCs/>
          <w:color w:val="000000" w:themeColor="text1"/>
          <w:sz w:val="24"/>
          <w:szCs w:val="24"/>
        </w:rPr>
      </w:pPr>
    </w:p>
    <w:p w14:paraId="722F72D5" w14:textId="060C52A2" w:rsidR="00E47328" w:rsidRDefault="00A806F8" w:rsidP="0048340A">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sidRPr="001A4284">
        <w:rPr>
          <w:rFonts w:ascii="Times New Roman" w:hAnsi="Times New Roman" w:cs="Times New Roman"/>
          <w:color w:val="000000" w:themeColor="text1"/>
          <w:sz w:val="24"/>
          <w:szCs w:val="24"/>
        </w:rPr>
        <w:t xml:space="preserve">Komisyon, Kastamonu Üniversitesi Sağlık Bilimleri Fakültesi Hemşirelik Bölümü ilkeleri doğrultusunda ilgili ders öğretim elemanları ile koordineli olarak klinik uygulama süreç ve işlemlerinin planlanması, düzenlenmesi ve yürütülmesinden sorumludur. </w:t>
      </w:r>
    </w:p>
    <w:p w14:paraId="0C0175FF" w14:textId="1C88E6D8" w:rsidR="009522B4" w:rsidRPr="009522B4" w:rsidRDefault="009522B4" w:rsidP="009522B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Komisyon, her eğitim yarıyılının başında</w:t>
      </w:r>
      <w:r w:rsidR="009F0E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“Kastamonu Üniversitesi Sağlık Bilimleri Fakültesi Klinik/Saha Uygulama </w:t>
      </w:r>
      <w:proofErr w:type="spellStart"/>
      <w:r>
        <w:rPr>
          <w:rFonts w:ascii="Times New Roman" w:hAnsi="Times New Roman" w:cs="Times New Roman"/>
          <w:color w:val="000000" w:themeColor="text1"/>
          <w:sz w:val="24"/>
          <w:szCs w:val="24"/>
        </w:rPr>
        <w:t>Yönergesi”nde</w:t>
      </w:r>
      <w:proofErr w:type="spellEnd"/>
      <w:r>
        <w:rPr>
          <w:rFonts w:ascii="Times New Roman" w:hAnsi="Times New Roman" w:cs="Times New Roman"/>
          <w:color w:val="000000" w:themeColor="text1"/>
          <w:sz w:val="24"/>
          <w:szCs w:val="24"/>
        </w:rPr>
        <w:t xml:space="preserve"> belirtilen,</w:t>
      </w:r>
      <w:r w:rsidR="009F0E29">
        <w:rPr>
          <w:rFonts w:ascii="Times New Roman" w:hAnsi="Times New Roman" w:cs="Times New Roman"/>
          <w:color w:val="000000" w:themeColor="text1"/>
          <w:sz w:val="24"/>
          <w:szCs w:val="24"/>
        </w:rPr>
        <w:t xml:space="preserve"> uygulama alanları, </w:t>
      </w:r>
      <w:r>
        <w:rPr>
          <w:rFonts w:ascii="Times New Roman" w:hAnsi="Times New Roman" w:cs="Times New Roman"/>
          <w:color w:val="000000" w:themeColor="text1"/>
          <w:sz w:val="24"/>
          <w:szCs w:val="24"/>
        </w:rPr>
        <w:t xml:space="preserve">öğrencilerin klinik/saha uygulamalarında uyması gereken kurallar, uygulama süresi, devam zorunluluğu, iş kazası ve meslek hastalığı sigortası, aşılar, klinik/saha uygulamaları ile zorunluluklar hakkında </w:t>
      </w:r>
      <w:r w:rsidR="009F0E29">
        <w:rPr>
          <w:rFonts w:ascii="Times New Roman" w:hAnsi="Times New Roman" w:cs="Times New Roman"/>
          <w:color w:val="000000" w:themeColor="text1"/>
          <w:sz w:val="24"/>
          <w:szCs w:val="24"/>
        </w:rPr>
        <w:t xml:space="preserve">klinik uygulamalardan sorumlu </w:t>
      </w:r>
      <w:r>
        <w:rPr>
          <w:rFonts w:ascii="Times New Roman" w:hAnsi="Times New Roman" w:cs="Times New Roman"/>
          <w:color w:val="000000" w:themeColor="text1"/>
          <w:sz w:val="24"/>
          <w:szCs w:val="24"/>
        </w:rPr>
        <w:t>öğretim elemanlarını</w:t>
      </w:r>
      <w:r w:rsidR="009F0E29">
        <w:rPr>
          <w:rFonts w:ascii="Times New Roman" w:hAnsi="Times New Roman" w:cs="Times New Roman"/>
          <w:color w:val="000000" w:themeColor="text1"/>
          <w:sz w:val="24"/>
          <w:szCs w:val="24"/>
        </w:rPr>
        <w:t xml:space="preserve">n klinik uygulamaya çıkacak olan </w:t>
      </w:r>
      <w:r>
        <w:rPr>
          <w:rFonts w:ascii="Times New Roman" w:hAnsi="Times New Roman" w:cs="Times New Roman"/>
          <w:color w:val="000000" w:themeColor="text1"/>
          <w:sz w:val="24"/>
          <w:szCs w:val="24"/>
        </w:rPr>
        <w:t>öğrencileri bilgilendir</w:t>
      </w:r>
      <w:r w:rsidR="009F0E29">
        <w:rPr>
          <w:rFonts w:ascii="Times New Roman" w:hAnsi="Times New Roman" w:cs="Times New Roman"/>
          <w:color w:val="000000" w:themeColor="text1"/>
          <w:sz w:val="24"/>
          <w:szCs w:val="24"/>
        </w:rPr>
        <w:t>mesini sağlar</w:t>
      </w:r>
      <w:r w:rsidR="00A05803">
        <w:rPr>
          <w:rFonts w:ascii="Times New Roman" w:hAnsi="Times New Roman" w:cs="Times New Roman"/>
          <w:color w:val="000000" w:themeColor="text1"/>
          <w:sz w:val="24"/>
          <w:szCs w:val="24"/>
        </w:rPr>
        <w:t>.</w:t>
      </w:r>
    </w:p>
    <w:p w14:paraId="095C3006" w14:textId="1D645CD8" w:rsidR="009522B4" w:rsidRDefault="009F0E29" w:rsidP="009522B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Komisyon, </w:t>
      </w:r>
      <w:r w:rsidR="008471EB">
        <w:rPr>
          <w:rFonts w:ascii="Times New Roman" w:hAnsi="Times New Roman" w:cs="Times New Roman"/>
          <w:color w:val="000000" w:themeColor="text1"/>
          <w:sz w:val="24"/>
          <w:szCs w:val="24"/>
        </w:rPr>
        <w:t>uygulamalardan sorumlu öğretim elemanları ile birlikte klinik u</w:t>
      </w:r>
      <w:r w:rsidR="0048340A">
        <w:rPr>
          <w:rFonts w:ascii="Times New Roman" w:hAnsi="Times New Roman" w:cs="Times New Roman"/>
          <w:color w:val="000000" w:themeColor="text1"/>
          <w:sz w:val="24"/>
          <w:szCs w:val="24"/>
        </w:rPr>
        <w:t>ygulamaların “Öğrenci Klinik Uygulama Rehberi” doğrultusunda yürütülmesini sağla</w:t>
      </w:r>
      <w:r w:rsidR="009522B4">
        <w:rPr>
          <w:rFonts w:ascii="Times New Roman" w:hAnsi="Times New Roman" w:cs="Times New Roman"/>
          <w:color w:val="000000" w:themeColor="text1"/>
          <w:sz w:val="24"/>
          <w:szCs w:val="24"/>
        </w:rPr>
        <w:t>r</w:t>
      </w:r>
      <w:r w:rsidR="00A05803">
        <w:rPr>
          <w:rFonts w:ascii="Times New Roman" w:hAnsi="Times New Roman" w:cs="Times New Roman"/>
          <w:color w:val="000000" w:themeColor="text1"/>
          <w:sz w:val="24"/>
          <w:szCs w:val="24"/>
        </w:rPr>
        <w:t>.</w:t>
      </w:r>
    </w:p>
    <w:p w14:paraId="46DC60CD" w14:textId="37719C60" w:rsidR="00A806F8" w:rsidRPr="009522B4" w:rsidRDefault="00A05803" w:rsidP="009522B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sidRPr="00A05803">
        <w:rPr>
          <w:rFonts w:ascii="Times New Roman" w:eastAsia="Calibri" w:hAnsi="Times New Roman" w:cs="Times New Roman"/>
          <w:color w:val="000000" w:themeColor="text1"/>
          <w:sz w:val="24"/>
          <w:szCs w:val="24"/>
        </w:rPr>
        <w:t>Komisyon, ö</w:t>
      </w:r>
      <w:r w:rsidR="00E47328" w:rsidRPr="00A05803">
        <w:rPr>
          <w:rFonts w:ascii="Times New Roman" w:eastAsia="Calibri" w:hAnsi="Times New Roman" w:cs="Times New Roman"/>
          <w:color w:val="000000" w:themeColor="text1"/>
          <w:sz w:val="24"/>
          <w:szCs w:val="24"/>
        </w:rPr>
        <w:t>ğrencilerin</w:t>
      </w:r>
      <w:r w:rsidR="00E47328" w:rsidRPr="009522B4">
        <w:rPr>
          <w:rFonts w:ascii="Times New Roman" w:eastAsia="Calibri" w:hAnsi="Times New Roman" w:cs="Times New Roman"/>
          <w:color w:val="000000" w:themeColor="text1"/>
          <w:sz w:val="24"/>
          <w:szCs w:val="24"/>
        </w:rPr>
        <w:t xml:space="preserve"> uygulama alanındaki öğrenme etkinliklerinin </w:t>
      </w:r>
      <w:r w:rsidR="009F0E29">
        <w:rPr>
          <w:rFonts w:ascii="Times New Roman" w:eastAsia="Calibri" w:hAnsi="Times New Roman" w:cs="Times New Roman"/>
          <w:color w:val="000000" w:themeColor="text1"/>
          <w:sz w:val="24"/>
          <w:szCs w:val="24"/>
        </w:rPr>
        <w:t>değerlendirilmesinde kullanılacak olan</w:t>
      </w:r>
      <w:r w:rsidR="00E47328" w:rsidRPr="009522B4">
        <w:rPr>
          <w:rFonts w:ascii="Times New Roman" w:eastAsia="Calibri" w:hAnsi="Times New Roman" w:cs="Times New Roman"/>
          <w:color w:val="000000" w:themeColor="text1"/>
          <w:sz w:val="24"/>
          <w:szCs w:val="24"/>
        </w:rPr>
        <w:t xml:space="preserve"> “</w:t>
      </w:r>
      <w:r w:rsidR="009F0E29">
        <w:rPr>
          <w:rFonts w:ascii="Times New Roman" w:eastAsia="Calibri" w:hAnsi="Times New Roman" w:cs="Times New Roman"/>
          <w:color w:val="000000" w:themeColor="text1"/>
          <w:sz w:val="24"/>
          <w:szCs w:val="24"/>
        </w:rPr>
        <w:t xml:space="preserve">Uygulama Alanı Değerlendirme </w:t>
      </w:r>
      <w:proofErr w:type="spellStart"/>
      <w:r w:rsidR="009F0E29">
        <w:rPr>
          <w:rFonts w:ascii="Times New Roman" w:eastAsia="Calibri" w:hAnsi="Times New Roman" w:cs="Times New Roman"/>
          <w:color w:val="000000" w:themeColor="text1"/>
          <w:sz w:val="24"/>
          <w:szCs w:val="24"/>
        </w:rPr>
        <w:t>Formu</w:t>
      </w:r>
      <w:r w:rsidR="00E47328" w:rsidRPr="009522B4">
        <w:rPr>
          <w:rFonts w:ascii="Times New Roman" w:eastAsia="Calibri" w:hAnsi="Times New Roman" w:cs="Times New Roman"/>
          <w:color w:val="000000" w:themeColor="text1"/>
          <w:sz w:val="24"/>
          <w:szCs w:val="24"/>
        </w:rPr>
        <w:t>”</w:t>
      </w:r>
      <w:r w:rsidR="009F0E29">
        <w:rPr>
          <w:rFonts w:ascii="Times New Roman" w:eastAsia="Calibri" w:hAnsi="Times New Roman" w:cs="Times New Roman"/>
          <w:color w:val="000000" w:themeColor="text1"/>
          <w:sz w:val="24"/>
          <w:szCs w:val="24"/>
        </w:rPr>
        <w:t>na</w:t>
      </w:r>
      <w:proofErr w:type="spellEnd"/>
      <w:r w:rsidR="009F0E29">
        <w:rPr>
          <w:rFonts w:ascii="Times New Roman" w:eastAsia="Calibri" w:hAnsi="Times New Roman" w:cs="Times New Roman"/>
          <w:color w:val="000000" w:themeColor="text1"/>
          <w:sz w:val="24"/>
          <w:szCs w:val="24"/>
        </w:rPr>
        <w:t xml:space="preserve"> ilişkin sonuçların paylaşılması ve tartışılması gündemiyle her eğitim yarıyılının sonunda toplantı planlar.</w:t>
      </w:r>
    </w:p>
    <w:p w14:paraId="5BF277FC" w14:textId="00EC0B31" w:rsidR="00FD5D56" w:rsidRPr="001A4284" w:rsidRDefault="00FD5D56" w:rsidP="001A428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sidRPr="001A4284">
        <w:rPr>
          <w:rFonts w:ascii="Times New Roman" w:hAnsi="Times New Roman" w:cs="Times New Roman"/>
          <w:color w:val="000000" w:themeColor="text1"/>
          <w:sz w:val="24"/>
          <w:szCs w:val="24"/>
        </w:rPr>
        <w:t>Komisyonun amacını ve faaliyetlerini öğrencilere duyur</w:t>
      </w:r>
      <w:r w:rsidR="006978E5" w:rsidRPr="001A4284">
        <w:rPr>
          <w:rFonts w:ascii="Times New Roman" w:hAnsi="Times New Roman" w:cs="Times New Roman"/>
          <w:color w:val="000000" w:themeColor="text1"/>
          <w:sz w:val="24"/>
          <w:szCs w:val="24"/>
        </w:rPr>
        <w:t>ur</w:t>
      </w:r>
      <w:r w:rsidRPr="001A4284">
        <w:rPr>
          <w:rFonts w:ascii="Times New Roman" w:hAnsi="Times New Roman" w:cs="Times New Roman"/>
          <w:color w:val="000000" w:themeColor="text1"/>
          <w:sz w:val="24"/>
          <w:szCs w:val="24"/>
        </w:rPr>
        <w:t xml:space="preserve"> ve tanıtımını yap</w:t>
      </w:r>
      <w:r w:rsidR="00A806F8" w:rsidRPr="001A4284">
        <w:rPr>
          <w:rFonts w:ascii="Times New Roman" w:hAnsi="Times New Roman" w:cs="Times New Roman"/>
          <w:color w:val="000000" w:themeColor="text1"/>
          <w:sz w:val="24"/>
          <w:szCs w:val="24"/>
        </w:rPr>
        <w:t>ar.</w:t>
      </w:r>
    </w:p>
    <w:p w14:paraId="35AF4ABC" w14:textId="77777777" w:rsidR="00A806F8" w:rsidRPr="001A4284" w:rsidRDefault="00A806F8" w:rsidP="001A428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sidRPr="001A4284">
        <w:rPr>
          <w:rFonts w:ascii="Times New Roman" w:hAnsi="Times New Roman" w:cs="Times New Roman"/>
          <w:color w:val="000000" w:themeColor="text1"/>
          <w:sz w:val="24"/>
          <w:szCs w:val="24"/>
        </w:rPr>
        <w:t>Komisyon klinik uygulamayı değerlendirmeye yönelik formları takip eder, gerekli durumlarda revize eder.</w:t>
      </w:r>
    </w:p>
    <w:p w14:paraId="684B5489" w14:textId="5B29FD8E" w:rsidR="008139E1" w:rsidRPr="001A4284" w:rsidRDefault="00A806F8" w:rsidP="001A428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sidRPr="001A4284">
        <w:rPr>
          <w:rFonts w:ascii="Times New Roman" w:hAnsi="Times New Roman" w:cs="Times New Roman"/>
          <w:color w:val="000000" w:themeColor="text1"/>
          <w:sz w:val="24"/>
          <w:szCs w:val="24"/>
        </w:rPr>
        <w:t>Komisyon ihtiyaç halinde diğer komisyonlara danışır</w:t>
      </w:r>
    </w:p>
    <w:p w14:paraId="321ECFEA" w14:textId="378E3E0A" w:rsidR="002129D7" w:rsidRDefault="00FD5D56" w:rsidP="001A4284">
      <w:pPr>
        <w:pStyle w:val="ListeParagraf"/>
        <w:numPr>
          <w:ilvl w:val="0"/>
          <w:numId w:val="2"/>
        </w:numPr>
        <w:spacing w:after="120" w:line="360" w:lineRule="auto"/>
        <w:contextualSpacing w:val="0"/>
        <w:jc w:val="both"/>
        <w:rPr>
          <w:rFonts w:ascii="Times New Roman" w:hAnsi="Times New Roman" w:cs="Times New Roman"/>
          <w:color w:val="000000" w:themeColor="text1"/>
          <w:sz w:val="24"/>
          <w:szCs w:val="24"/>
        </w:rPr>
      </w:pPr>
      <w:r w:rsidRPr="001A4284">
        <w:rPr>
          <w:rFonts w:ascii="Times New Roman" w:hAnsi="Times New Roman" w:cs="Times New Roman"/>
          <w:color w:val="000000" w:themeColor="text1"/>
          <w:sz w:val="24"/>
          <w:szCs w:val="24"/>
        </w:rPr>
        <w:t xml:space="preserve">Çalışmalarını dönemlik rapor haline getirerek Bölüm Başkanlığına </w:t>
      </w:r>
      <w:r w:rsidR="006978E5" w:rsidRPr="001A4284">
        <w:rPr>
          <w:rFonts w:ascii="Times New Roman" w:hAnsi="Times New Roman" w:cs="Times New Roman"/>
          <w:color w:val="000000" w:themeColor="text1"/>
          <w:sz w:val="24"/>
          <w:szCs w:val="24"/>
        </w:rPr>
        <w:t>sun</w:t>
      </w:r>
      <w:r w:rsidR="00A806F8" w:rsidRPr="001A4284">
        <w:rPr>
          <w:rFonts w:ascii="Times New Roman" w:hAnsi="Times New Roman" w:cs="Times New Roman"/>
          <w:color w:val="000000" w:themeColor="text1"/>
          <w:sz w:val="24"/>
          <w:szCs w:val="24"/>
        </w:rPr>
        <w:t>ar</w:t>
      </w:r>
      <w:r w:rsidR="00922C2B" w:rsidRPr="001A4284">
        <w:rPr>
          <w:rFonts w:ascii="Times New Roman" w:hAnsi="Times New Roman" w:cs="Times New Roman"/>
          <w:color w:val="000000" w:themeColor="text1"/>
          <w:sz w:val="24"/>
          <w:szCs w:val="24"/>
        </w:rPr>
        <w:t>.</w:t>
      </w:r>
    </w:p>
    <w:p w14:paraId="2D4CEA30" w14:textId="48AFB7EA" w:rsidR="00A937CA" w:rsidRDefault="00A937CA" w:rsidP="00A937CA">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Madde 7- </w:t>
      </w:r>
      <w:r>
        <w:rPr>
          <w:rFonts w:ascii="Times New Roman" w:hAnsi="Times New Roman" w:cs="Times New Roman"/>
          <w:color w:val="000000" w:themeColor="text1"/>
          <w:sz w:val="24"/>
          <w:szCs w:val="24"/>
        </w:rPr>
        <w:t>İş Akışı</w:t>
      </w:r>
    </w:p>
    <w:p w14:paraId="20E32931" w14:textId="312564C4" w:rsidR="00A937CA" w:rsidRPr="00A937CA" w:rsidRDefault="00A937CA" w:rsidP="00A937CA">
      <w:pPr>
        <w:pStyle w:val="ListeParagraf"/>
        <w:numPr>
          <w:ilvl w:val="0"/>
          <w:numId w:val="6"/>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Toplantı Planlama ve Hazırlık</w:t>
      </w:r>
    </w:p>
    <w:p w14:paraId="45AFFAC4" w14:textId="751C10CF" w:rsidR="00A937CA" w:rsidRPr="00A937CA" w:rsidRDefault="00A937CA" w:rsidP="00A937CA">
      <w:pPr>
        <w:pStyle w:val="ListeParagraf"/>
        <w:numPr>
          <w:ilvl w:val="0"/>
          <w:numId w:val="7"/>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 xml:space="preserve">Eğitim öğretim yılı başında ve sonunda </w:t>
      </w:r>
      <w:r w:rsidR="00152A47">
        <w:rPr>
          <w:rFonts w:ascii="Times New Roman" w:hAnsi="Times New Roman" w:cs="Times New Roman"/>
          <w:color w:val="000000" w:themeColor="text1"/>
          <w:sz w:val="24"/>
          <w:szCs w:val="24"/>
        </w:rPr>
        <w:t xml:space="preserve">bölüm başkanı tarafından </w:t>
      </w:r>
      <w:r w:rsidRPr="00A937CA">
        <w:rPr>
          <w:rFonts w:ascii="Times New Roman" w:hAnsi="Times New Roman" w:cs="Times New Roman"/>
          <w:color w:val="000000" w:themeColor="text1"/>
          <w:sz w:val="24"/>
          <w:szCs w:val="24"/>
        </w:rPr>
        <w:t>komisyonun topla</w:t>
      </w:r>
      <w:r w:rsidR="00152A47">
        <w:rPr>
          <w:rFonts w:ascii="Times New Roman" w:hAnsi="Times New Roman" w:cs="Times New Roman"/>
          <w:color w:val="000000" w:themeColor="text1"/>
          <w:sz w:val="24"/>
          <w:szCs w:val="24"/>
        </w:rPr>
        <w:t>ntıya çağırılması.</w:t>
      </w:r>
    </w:p>
    <w:p w14:paraId="0B34135D" w14:textId="77777777" w:rsidR="00A937CA" w:rsidRPr="00A937CA" w:rsidRDefault="00A937CA" w:rsidP="00A937CA">
      <w:pPr>
        <w:pStyle w:val="ListeParagraf"/>
        <w:numPr>
          <w:ilvl w:val="0"/>
          <w:numId w:val="7"/>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lastRenderedPageBreak/>
        <w:t>Toplantı gündeminin komisyon başkanı tarafından belirlenmesi.</w:t>
      </w:r>
    </w:p>
    <w:p w14:paraId="67D78850" w14:textId="77777777" w:rsidR="00A937CA" w:rsidRDefault="00A937CA" w:rsidP="00A937CA">
      <w:pPr>
        <w:pStyle w:val="ListeParagraf"/>
        <w:numPr>
          <w:ilvl w:val="0"/>
          <w:numId w:val="7"/>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İlgili paydaşlarla (dekan, ders sorumluları, üniversite yönetimi vb.) toplantı öncesi istişare edilmesi.</w:t>
      </w:r>
    </w:p>
    <w:p w14:paraId="37525731" w14:textId="77777777" w:rsidR="00A937CA" w:rsidRPr="00A937CA" w:rsidRDefault="00A937CA" w:rsidP="00A937CA">
      <w:pPr>
        <w:spacing w:after="120" w:line="360" w:lineRule="auto"/>
        <w:jc w:val="both"/>
        <w:rPr>
          <w:rFonts w:ascii="Times New Roman" w:hAnsi="Times New Roman" w:cs="Times New Roman"/>
          <w:color w:val="000000" w:themeColor="text1"/>
          <w:sz w:val="24"/>
          <w:szCs w:val="24"/>
        </w:rPr>
      </w:pPr>
    </w:p>
    <w:p w14:paraId="42F9D152" w14:textId="02979091" w:rsidR="00A937CA" w:rsidRPr="00A937CA" w:rsidRDefault="00A937CA" w:rsidP="00A937CA">
      <w:pPr>
        <w:pStyle w:val="ListeParagraf"/>
        <w:numPr>
          <w:ilvl w:val="0"/>
          <w:numId w:val="6"/>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Uygulama Sürecinin Planlanması</w:t>
      </w:r>
    </w:p>
    <w:p w14:paraId="04E021A4" w14:textId="77777777" w:rsidR="00A937CA" w:rsidRPr="00A937CA" w:rsidRDefault="00A937CA" w:rsidP="00A937CA">
      <w:pPr>
        <w:pStyle w:val="ListeParagraf"/>
        <w:numPr>
          <w:ilvl w:val="0"/>
          <w:numId w:val="9"/>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Klinik/saha uygulama alanlarının belirlenmesi ve gerekli düzenlemelerin yapılması.</w:t>
      </w:r>
    </w:p>
    <w:p w14:paraId="257744CE" w14:textId="54B44D70" w:rsidR="00A937CA" w:rsidRPr="00A937CA" w:rsidRDefault="00A937CA" w:rsidP="00A937CA">
      <w:pPr>
        <w:pStyle w:val="ListeParagraf"/>
        <w:numPr>
          <w:ilvl w:val="0"/>
          <w:numId w:val="9"/>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 xml:space="preserve">Öğrencilerin uygulama kuralları ve sigorta yükümlülükleri hakkında </w:t>
      </w:r>
      <w:r w:rsidR="00152A47">
        <w:rPr>
          <w:rFonts w:ascii="Times New Roman" w:hAnsi="Times New Roman" w:cs="Times New Roman"/>
          <w:color w:val="000000" w:themeColor="text1"/>
          <w:sz w:val="24"/>
          <w:szCs w:val="24"/>
        </w:rPr>
        <w:t xml:space="preserve">öğretim elemanlarının </w:t>
      </w:r>
      <w:r w:rsidR="001726B2">
        <w:rPr>
          <w:rFonts w:ascii="Times New Roman" w:hAnsi="Times New Roman" w:cs="Times New Roman"/>
          <w:color w:val="000000" w:themeColor="text1"/>
          <w:sz w:val="24"/>
          <w:szCs w:val="24"/>
        </w:rPr>
        <w:t xml:space="preserve">her güz ve bahar dönemi başında </w:t>
      </w:r>
      <w:r w:rsidRPr="00A937CA">
        <w:rPr>
          <w:rFonts w:ascii="Times New Roman" w:hAnsi="Times New Roman" w:cs="Times New Roman"/>
          <w:color w:val="000000" w:themeColor="text1"/>
          <w:sz w:val="24"/>
          <w:szCs w:val="24"/>
        </w:rPr>
        <w:t>bilgilendirilmesi.</w:t>
      </w:r>
    </w:p>
    <w:p w14:paraId="6B975D76" w14:textId="5E58F811" w:rsidR="00A937CA" w:rsidRPr="00A937CA" w:rsidRDefault="00A937CA" w:rsidP="00A937CA">
      <w:pPr>
        <w:pStyle w:val="ListeParagraf"/>
        <w:numPr>
          <w:ilvl w:val="0"/>
          <w:numId w:val="9"/>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 xml:space="preserve">Öğrencilerin uygulama alanında </w:t>
      </w:r>
      <w:r w:rsidR="001726B2">
        <w:rPr>
          <w:rFonts w:ascii="Times New Roman" w:hAnsi="Times New Roman" w:cs="Times New Roman"/>
          <w:color w:val="000000" w:themeColor="text1"/>
          <w:sz w:val="24"/>
          <w:szCs w:val="24"/>
        </w:rPr>
        <w:t xml:space="preserve">klinik uygulama rehberi doğrultusunda </w:t>
      </w:r>
      <w:r w:rsidRPr="00A937CA">
        <w:rPr>
          <w:rFonts w:ascii="Times New Roman" w:hAnsi="Times New Roman" w:cs="Times New Roman"/>
          <w:color w:val="000000" w:themeColor="text1"/>
          <w:sz w:val="24"/>
          <w:szCs w:val="24"/>
        </w:rPr>
        <w:t>rehberlik ve destek hizmetlerinin sağlanması.</w:t>
      </w:r>
    </w:p>
    <w:p w14:paraId="1F31A1FA" w14:textId="0B91CA98" w:rsidR="00A937CA" w:rsidRPr="00A937CA" w:rsidRDefault="00A937CA" w:rsidP="00A937CA">
      <w:pPr>
        <w:pStyle w:val="ListeParagraf"/>
        <w:numPr>
          <w:ilvl w:val="0"/>
          <w:numId w:val="6"/>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Değerlendirme ve Geri Bildirim</w:t>
      </w:r>
    </w:p>
    <w:p w14:paraId="4E1FC9B0" w14:textId="77777777" w:rsidR="00A937CA" w:rsidRPr="00A937CA" w:rsidRDefault="00A937CA" w:rsidP="00A937CA">
      <w:pPr>
        <w:pStyle w:val="ListeParagraf"/>
        <w:numPr>
          <w:ilvl w:val="0"/>
          <w:numId w:val="10"/>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Klinik/saha uygulama sürecinin değerlendirilmesi.</w:t>
      </w:r>
    </w:p>
    <w:p w14:paraId="348944EC" w14:textId="48066C4D" w:rsidR="00A937CA" w:rsidRPr="00A937CA" w:rsidRDefault="001726B2" w:rsidP="00A937CA">
      <w:pPr>
        <w:pStyle w:val="ListeParagraf"/>
        <w:numPr>
          <w:ilvl w:val="0"/>
          <w:numId w:val="10"/>
        </w:num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Öğrenci tarafından doldurulacak “Klinik Uygulama Değerlendirme Formu” </w:t>
      </w:r>
      <w:r w:rsidR="00A937CA" w:rsidRPr="00A937CA">
        <w:rPr>
          <w:rFonts w:ascii="Times New Roman" w:hAnsi="Times New Roman" w:cs="Times New Roman"/>
          <w:color w:val="000000" w:themeColor="text1"/>
          <w:sz w:val="24"/>
          <w:szCs w:val="24"/>
        </w:rPr>
        <w:t>sonuçlarının paylaşılması.</w:t>
      </w:r>
    </w:p>
    <w:p w14:paraId="1125DF5D" w14:textId="77777777" w:rsidR="00A937CA" w:rsidRPr="00A937CA" w:rsidRDefault="00A937CA" w:rsidP="00A937CA">
      <w:pPr>
        <w:pStyle w:val="ListeParagraf"/>
        <w:numPr>
          <w:ilvl w:val="0"/>
          <w:numId w:val="10"/>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Her dönem sonunda uygulamaların değerlendirilmesi için toplantı yapılması.</w:t>
      </w:r>
    </w:p>
    <w:p w14:paraId="365D9E1D" w14:textId="7315DA5F" w:rsidR="00A937CA" w:rsidRPr="00A937CA" w:rsidRDefault="00A937CA" w:rsidP="00A937CA">
      <w:pPr>
        <w:pStyle w:val="ListeParagraf"/>
        <w:numPr>
          <w:ilvl w:val="0"/>
          <w:numId w:val="6"/>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Raporlama</w:t>
      </w:r>
    </w:p>
    <w:p w14:paraId="0367030F" w14:textId="40879C92" w:rsidR="00A937CA" w:rsidRDefault="00A937CA" w:rsidP="00A937CA">
      <w:pPr>
        <w:pStyle w:val="ListeParagraf"/>
        <w:numPr>
          <w:ilvl w:val="0"/>
          <w:numId w:val="11"/>
        </w:numPr>
        <w:spacing w:after="120" w:line="360" w:lineRule="auto"/>
        <w:jc w:val="both"/>
        <w:rPr>
          <w:rFonts w:ascii="Times New Roman" w:hAnsi="Times New Roman" w:cs="Times New Roman"/>
          <w:color w:val="000000" w:themeColor="text1"/>
          <w:sz w:val="24"/>
          <w:szCs w:val="24"/>
        </w:rPr>
      </w:pPr>
      <w:r w:rsidRPr="00A937CA">
        <w:rPr>
          <w:rFonts w:ascii="Times New Roman" w:hAnsi="Times New Roman" w:cs="Times New Roman"/>
          <w:color w:val="000000" w:themeColor="text1"/>
          <w:sz w:val="24"/>
          <w:szCs w:val="24"/>
        </w:rPr>
        <w:t>Dönem sonu komisyon raporlarının hazırlanarak bölüm başkanlığına sunulması​</w:t>
      </w:r>
    </w:p>
    <w:p w14:paraId="472873B0" w14:textId="77777777" w:rsidR="006978E5" w:rsidRPr="001A4284" w:rsidRDefault="006978E5" w:rsidP="001A4284">
      <w:pPr>
        <w:pStyle w:val="Default"/>
        <w:spacing w:after="120" w:line="360" w:lineRule="auto"/>
        <w:jc w:val="both"/>
        <w:rPr>
          <w:b/>
          <w:bCs/>
          <w:color w:val="000000" w:themeColor="text1"/>
        </w:rPr>
      </w:pPr>
      <w:r w:rsidRPr="001A4284">
        <w:rPr>
          <w:b/>
          <w:bCs/>
          <w:color w:val="000000" w:themeColor="text1"/>
        </w:rPr>
        <w:t xml:space="preserve">Çeşitli ve Son Hükümler Çalışma İlkelerinde Değişiklik </w:t>
      </w:r>
    </w:p>
    <w:p w14:paraId="3672BF49" w14:textId="6D54A826" w:rsidR="00FD5D56" w:rsidRPr="001A4284" w:rsidRDefault="00416135" w:rsidP="001A4284">
      <w:pPr>
        <w:pStyle w:val="Default"/>
        <w:spacing w:after="120" w:line="360" w:lineRule="auto"/>
        <w:jc w:val="both"/>
        <w:rPr>
          <w:color w:val="000000" w:themeColor="text1"/>
        </w:rPr>
      </w:pPr>
      <w:r w:rsidRPr="001A4284">
        <w:rPr>
          <w:b/>
          <w:bCs/>
          <w:color w:val="000000" w:themeColor="text1"/>
        </w:rPr>
        <w:t xml:space="preserve">Madde </w:t>
      </w:r>
      <w:r w:rsidR="00A937CA">
        <w:rPr>
          <w:b/>
          <w:bCs/>
          <w:color w:val="000000" w:themeColor="text1"/>
        </w:rPr>
        <w:t>8</w:t>
      </w:r>
      <w:r w:rsidRPr="001A4284">
        <w:rPr>
          <w:b/>
          <w:bCs/>
          <w:color w:val="000000" w:themeColor="text1"/>
        </w:rPr>
        <w:t>-</w:t>
      </w:r>
      <w:r w:rsidR="006978E5" w:rsidRPr="001A4284">
        <w:rPr>
          <w:color w:val="000000" w:themeColor="text1"/>
        </w:rPr>
        <w:t xml:space="preserve">Bu </w:t>
      </w:r>
      <w:r w:rsidR="009B049F">
        <w:rPr>
          <w:color w:val="000000" w:themeColor="text1"/>
        </w:rPr>
        <w:t>yönerge</w:t>
      </w:r>
      <w:r w:rsidR="006978E5" w:rsidRPr="001A4284">
        <w:rPr>
          <w:color w:val="000000" w:themeColor="text1"/>
        </w:rPr>
        <w:t xml:space="preserve"> üzerindeki değişiklik önerileri </w:t>
      </w:r>
      <w:r w:rsidR="00A806F8" w:rsidRPr="001A4284">
        <w:rPr>
          <w:color w:val="000000" w:themeColor="text1"/>
        </w:rPr>
        <w:t xml:space="preserve">Klinik Uygulama </w:t>
      </w:r>
      <w:r w:rsidR="008139E1" w:rsidRPr="001A4284">
        <w:rPr>
          <w:color w:val="000000" w:themeColor="text1"/>
        </w:rPr>
        <w:t xml:space="preserve">Komisyonu </w:t>
      </w:r>
      <w:r w:rsidR="006978E5" w:rsidRPr="001A4284">
        <w:rPr>
          <w:color w:val="000000" w:themeColor="text1"/>
        </w:rPr>
        <w:t xml:space="preserve">tarafından </w:t>
      </w:r>
      <w:r w:rsidR="00F0697D">
        <w:t>Bölüm Kurulu’na sunulur.</w:t>
      </w:r>
    </w:p>
    <w:p w14:paraId="098D7F7F" w14:textId="77777777" w:rsidR="006978E5" w:rsidRPr="001A4284" w:rsidRDefault="006978E5" w:rsidP="001A4284">
      <w:pPr>
        <w:pStyle w:val="Default"/>
        <w:spacing w:after="120" w:line="360" w:lineRule="auto"/>
        <w:jc w:val="both"/>
        <w:rPr>
          <w:b/>
          <w:bCs/>
          <w:color w:val="000000" w:themeColor="text1"/>
        </w:rPr>
      </w:pPr>
      <w:r w:rsidRPr="001A4284">
        <w:rPr>
          <w:b/>
          <w:bCs/>
          <w:color w:val="000000" w:themeColor="text1"/>
        </w:rPr>
        <w:t>Yürürlük</w:t>
      </w:r>
    </w:p>
    <w:p w14:paraId="3F5649FE" w14:textId="64092FD3" w:rsidR="009B049F" w:rsidRPr="009B049F" w:rsidRDefault="009B049F" w:rsidP="009B049F">
      <w:pPr>
        <w:pStyle w:val="Default"/>
        <w:spacing w:after="240"/>
        <w:jc w:val="both"/>
        <w:rPr>
          <w:color w:val="000000" w:themeColor="text1"/>
        </w:rPr>
      </w:pPr>
      <w:r w:rsidRPr="009B049F">
        <w:rPr>
          <w:b/>
          <w:bCs/>
          <w:color w:val="000000" w:themeColor="text1"/>
        </w:rPr>
        <w:t xml:space="preserve">Madde </w:t>
      </w:r>
      <w:r w:rsidR="00A937CA">
        <w:rPr>
          <w:b/>
          <w:bCs/>
          <w:color w:val="000000" w:themeColor="text1"/>
        </w:rPr>
        <w:t>9</w:t>
      </w:r>
      <w:r w:rsidRPr="009B049F">
        <w:rPr>
          <w:b/>
          <w:bCs/>
          <w:color w:val="000000" w:themeColor="text1"/>
        </w:rPr>
        <w:t xml:space="preserve">- </w:t>
      </w:r>
      <w:r w:rsidRPr="009B049F">
        <w:rPr>
          <w:color w:val="000000" w:themeColor="text1"/>
        </w:rPr>
        <w:t>Bu Yönerge, Kastamonu Üniversitesi Senatosu tarafından kabul edildiği tarihten itibaren yürürlüğe girer.</w:t>
      </w:r>
    </w:p>
    <w:p w14:paraId="6C61739B" w14:textId="77777777" w:rsidR="009B049F" w:rsidRPr="009B049F" w:rsidRDefault="009B049F" w:rsidP="009B049F">
      <w:pPr>
        <w:pStyle w:val="Default"/>
        <w:spacing w:after="240"/>
        <w:jc w:val="both"/>
        <w:rPr>
          <w:b/>
          <w:bCs/>
          <w:color w:val="000000" w:themeColor="text1"/>
        </w:rPr>
      </w:pPr>
      <w:r w:rsidRPr="009B049F">
        <w:rPr>
          <w:b/>
          <w:bCs/>
          <w:color w:val="000000" w:themeColor="text1"/>
        </w:rPr>
        <w:t>Yürütme</w:t>
      </w:r>
    </w:p>
    <w:p w14:paraId="719CF572" w14:textId="78874C5D" w:rsidR="009B049F" w:rsidRPr="009B049F" w:rsidRDefault="009B049F" w:rsidP="009B049F">
      <w:pPr>
        <w:pStyle w:val="Default"/>
        <w:spacing w:after="240"/>
        <w:jc w:val="both"/>
        <w:rPr>
          <w:color w:val="000000" w:themeColor="text1"/>
        </w:rPr>
      </w:pPr>
      <w:r w:rsidRPr="009B049F">
        <w:rPr>
          <w:b/>
          <w:bCs/>
          <w:color w:val="000000" w:themeColor="text1"/>
        </w:rPr>
        <w:t>Madde 1</w:t>
      </w:r>
      <w:r w:rsidR="00A937CA">
        <w:rPr>
          <w:b/>
          <w:bCs/>
          <w:color w:val="000000" w:themeColor="text1"/>
        </w:rPr>
        <w:t>0</w:t>
      </w:r>
      <w:r w:rsidRPr="009B049F">
        <w:rPr>
          <w:b/>
          <w:bCs/>
          <w:color w:val="000000" w:themeColor="text1"/>
        </w:rPr>
        <w:t xml:space="preserve">- </w:t>
      </w:r>
      <w:r w:rsidRPr="009B049F">
        <w:rPr>
          <w:color w:val="000000" w:themeColor="text1"/>
        </w:rPr>
        <w:t>Bu Yönerge hükümlerini Kastamonu Üniversitesi Rektörü adına Sağlık Bilimleri Fakültesi Dekanı yürütür.</w:t>
      </w:r>
    </w:p>
    <w:p w14:paraId="2A466190" w14:textId="77777777" w:rsidR="006978E5" w:rsidRPr="001A4284" w:rsidRDefault="006978E5" w:rsidP="001A4284">
      <w:pPr>
        <w:pStyle w:val="Default"/>
        <w:spacing w:after="120" w:line="360" w:lineRule="auto"/>
        <w:jc w:val="both"/>
        <w:rPr>
          <w:color w:val="auto"/>
        </w:rPr>
      </w:pPr>
    </w:p>
    <w:p w14:paraId="3BDA7D54" w14:textId="77777777" w:rsidR="00036123" w:rsidRPr="001A4284" w:rsidRDefault="00036123" w:rsidP="001A4284">
      <w:pPr>
        <w:spacing w:after="120" w:line="360" w:lineRule="auto"/>
        <w:rPr>
          <w:rFonts w:ascii="Times New Roman" w:hAnsi="Times New Roman" w:cs="Times New Roman"/>
          <w:b/>
          <w:sz w:val="24"/>
          <w:szCs w:val="24"/>
        </w:rPr>
      </w:pPr>
    </w:p>
    <w:sectPr w:rsidR="00036123" w:rsidRPr="001A4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05DC"/>
    <w:multiLevelType w:val="hybridMultilevel"/>
    <w:tmpl w:val="E24636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0D79E3"/>
    <w:multiLevelType w:val="hybridMultilevel"/>
    <w:tmpl w:val="A81839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A351B1"/>
    <w:multiLevelType w:val="hybridMultilevel"/>
    <w:tmpl w:val="60FC178C"/>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BF21B0E"/>
    <w:multiLevelType w:val="hybridMultilevel"/>
    <w:tmpl w:val="396675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BC30F6"/>
    <w:multiLevelType w:val="hybridMultilevel"/>
    <w:tmpl w:val="1DDE31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1B047C"/>
    <w:multiLevelType w:val="hybridMultilevel"/>
    <w:tmpl w:val="3F6EDA2C"/>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AA6D58"/>
    <w:multiLevelType w:val="hybridMultilevel"/>
    <w:tmpl w:val="160E9CA6"/>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C5640CF"/>
    <w:multiLevelType w:val="hybridMultilevel"/>
    <w:tmpl w:val="66682B8A"/>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5903179B"/>
    <w:multiLevelType w:val="hybridMultilevel"/>
    <w:tmpl w:val="6BDC40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3E1C68"/>
    <w:multiLevelType w:val="hybridMultilevel"/>
    <w:tmpl w:val="D02811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2D21FC"/>
    <w:multiLevelType w:val="hybridMultilevel"/>
    <w:tmpl w:val="FB36FAF6"/>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2004770207">
    <w:abstractNumId w:val="9"/>
  </w:num>
  <w:num w:numId="2" w16cid:durableId="439446898">
    <w:abstractNumId w:val="1"/>
  </w:num>
  <w:num w:numId="3" w16cid:durableId="1051808490">
    <w:abstractNumId w:val="4"/>
  </w:num>
  <w:num w:numId="4" w16cid:durableId="952326503">
    <w:abstractNumId w:val="5"/>
  </w:num>
  <w:num w:numId="5" w16cid:durableId="1022703068">
    <w:abstractNumId w:val="0"/>
  </w:num>
  <w:num w:numId="6" w16cid:durableId="418332074">
    <w:abstractNumId w:val="8"/>
  </w:num>
  <w:num w:numId="7" w16cid:durableId="1996642955">
    <w:abstractNumId w:val="7"/>
  </w:num>
  <w:num w:numId="8" w16cid:durableId="1682506959">
    <w:abstractNumId w:val="3"/>
  </w:num>
  <w:num w:numId="9" w16cid:durableId="2132017466">
    <w:abstractNumId w:val="6"/>
  </w:num>
  <w:num w:numId="10" w16cid:durableId="1529368337">
    <w:abstractNumId w:val="10"/>
  </w:num>
  <w:num w:numId="11" w16cid:durableId="36144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BB"/>
    <w:rsid w:val="00031E56"/>
    <w:rsid w:val="00036123"/>
    <w:rsid w:val="000E0D0C"/>
    <w:rsid w:val="000F2C50"/>
    <w:rsid w:val="00151EB7"/>
    <w:rsid w:val="00152A47"/>
    <w:rsid w:val="001579BC"/>
    <w:rsid w:val="001726B2"/>
    <w:rsid w:val="001847BB"/>
    <w:rsid w:val="001A4284"/>
    <w:rsid w:val="001B7389"/>
    <w:rsid w:val="001C706F"/>
    <w:rsid w:val="002129D7"/>
    <w:rsid w:val="00217132"/>
    <w:rsid w:val="002265FC"/>
    <w:rsid w:val="00266FBA"/>
    <w:rsid w:val="0029025C"/>
    <w:rsid w:val="002B02A2"/>
    <w:rsid w:val="003203CB"/>
    <w:rsid w:val="00323F47"/>
    <w:rsid w:val="00337172"/>
    <w:rsid w:val="00416135"/>
    <w:rsid w:val="00460993"/>
    <w:rsid w:val="00470D52"/>
    <w:rsid w:val="0048340A"/>
    <w:rsid w:val="004D24F3"/>
    <w:rsid w:val="004E35EC"/>
    <w:rsid w:val="006654F4"/>
    <w:rsid w:val="00693B30"/>
    <w:rsid w:val="0069581E"/>
    <w:rsid w:val="006978E5"/>
    <w:rsid w:val="006A03F0"/>
    <w:rsid w:val="006E444E"/>
    <w:rsid w:val="00702391"/>
    <w:rsid w:val="00770FB5"/>
    <w:rsid w:val="007A1E4F"/>
    <w:rsid w:val="007A5B3B"/>
    <w:rsid w:val="007B0D1E"/>
    <w:rsid w:val="008139E1"/>
    <w:rsid w:val="00833F86"/>
    <w:rsid w:val="008471EB"/>
    <w:rsid w:val="0088102F"/>
    <w:rsid w:val="008A0813"/>
    <w:rsid w:val="00922C2B"/>
    <w:rsid w:val="009522B4"/>
    <w:rsid w:val="00984001"/>
    <w:rsid w:val="00987FE5"/>
    <w:rsid w:val="00990352"/>
    <w:rsid w:val="00992B13"/>
    <w:rsid w:val="009B049F"/>
    <w:rsid w:val="009D4491"/>
    <w:rsid w:val="009F0E29"/>
    <w:rsid w:val="00A05803"/>
    <w:rsid w:val="00A612E1"/>
    <w:rsid w:val="00A7309A"/>
    <w:rsid w:val="00A75589"/>
    <w:rsid w:val="00A806F8"/>
    <w:rsid w:val="00A937CA"/>
    <w:rsid w:val="00AB2F7E"/>
    <w:rsid w:val="00AE49E6"/>
    <w:rsid w:val="00B12C9B"/>
    <w:rsid w:val="00BA0A5E"/>
    <w:rsid w:val="00BC77FA"/>
    <w:rsid w:val="00C21F0C"/>
    <w:rsid w:val="00CC1A13"/>
    <w:rsid w:val="00D073D8"/>
    <w:rsid w:val="00D11A7C"/>
    <w:rsid w:val="00D558F4"/>
    <w:rsid w:val="00D87EB7"/>
    <w:rsid w:val="00DA2671"/>
    <w:rsid w:val="00DF02B0"/>
    <w:rsid w:val="00DF041D"/>
    <w:rsid w:val="00DF7DC0"/>
    <w:rsid w:val="00E47328"/>
    <w:rsid w:val="00E77912"/>
    <w:rsid w:val="00F0697D"/>
    <w:rsid w:val="00F563F7"/>
    <w:rsid w:val="00F66ADD"/>
    <w:rsid w:val="00FD5D56"/>
    <w:rsid w:val="00FD7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D09D"/>
  <w15:chartTrackingRefBased/>
  <w15:docId w15:val="{D007F69D-AF64-41CE-B6D5-05988D33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5D56"/>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151EB7"/>
    <w:pPr>
      <w:ind w:left="720"/>
      <w:contextualSpacing/>
    </w:pPr>
  </w:style>
  <w:style w:type="paragraph" w:styleId="HTMLncedenBiimlendirilmi">
    <w:name w:val="HTML Preformatted"/>
    <w:basedOn w:val="Normal"/>
    <w:link w:val="HTMLncedenBiimlendirilmiChar"/>
    <w:uiPriority w:val="99"/>
    <w:unhideWhenUsed/>
    <w:rsid w:val="00F5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563F7"/>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627794">
      <w:bodyDiv w:val="1"/>
      <w:marLeft w:val="0"/>
      <w:marRight w:val="0"/>
      <w:marTop w:val="0"/>
      <w:marBottom w:val="0"/>
      <w:divBdr>
        <w:top w:val="none" w:sz="0" w:space="0" w:color="auto"/>
        <w:left w:val="none" w:sz="0" w:space="0" w:color="auto"/>
        <w:bottom w:val="none" w:sz="0" w:space="0" w:color="auto"/>
        <w:right w:val="none" w:sz="0" w:space="0" w:color="auto"/>
      </w:divBdr>
    </w:div>
    <w:div w:id="1641492736">
      <w:bodyDiv w:val="1"/>
      <w:marLeft w:val="0"/>
      <w:marRight w:val="0"/>
      <w:marTop w:val="0"/>
      <w:marBottom w:val="0"/>
      <w:divBdr>
        <w:top w:val="none" w:sz="0" w:space="0" w:color="auto"/>
        <w:left w:val="none" w:sz="0" w:space="0" w:color="auto"/>
        <w:bottom w:val="none" w:sz="0" w:space="0" w:color="auto"/>
        <w:right w:val="none" w:sz="0" w:space="0" w:color="auto"/>
      </w:divBdr>
    </w:div>
    <w:div w:id="16924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1194</Words>
  <Characters>6809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SABRI OKAN DEMIRYUREK</cp:lastModifiedBy>
  <cp:revision>18</cp:revision>
  <cp:lastPrinted>2024-06-27T06:53:00Z</cp:lastPrinted>
  <dcterms:created xsi:type="dcterms:W3CDTF">2024-07-11T10:08:00Z</dcterms:created>
  <dcterms:modified xsi:type="dcterms:W3CDTF">2024-09-06T11:35:00Z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67fd868cd0465078d7a299569f5aa3a05db812e40fda0d5863dbd5afbd7a01fa</vt:lpwstr>
  </property>
</Properties>
</file>