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393E" w14:textId="77777777" w:rsidR="00F61611" w:rsidRPr="00F61611" w:rsidRDefault="00F61611" w:rsidP="00F61611">
      <w:pPr>
        <w:jc w:val="center"/>
        <w:rPr>
          <w:b/>
          <w:bCs/>
        </w:rPr>
      </w:pPr>
      <w:r w:rsidRPr="00F61611">
        <w:rPr>
          <w:b/>
          <w:bCs/>
        </w:rPr>
        <w:t>KASTAMONU ÜNİVERSİTESİ SAĞLIK BİLİMLERİ FAKÜLTESİ</w:t>
      </w:r>
    </w:p>
    <w:p w14:paraId="755FC26E" w14:textId="77777777" w:rsidR="00F61611" w:rsidRPr="00F61611" w:rsidRDefault="00F61611" w:rsidP="00F61611">
      <w:pPr>
        <w:jc w:val="center"/>
        <w:rPr>
          <w:b/>
          <w:bCs/>
        </w:rPr>
      </w:pPr>
      <w:r w:rsidRPr="00F61611">
        <w:rPr>
          <w:b/>
          <w:bCs/>
        </w:rPr>
        <w:t>HEMŞİRELİK BÖLÜMÜ SINAV GÜVENLİĞİ PROTOKOLÜ</w:t>
      </w:r>
    </w:p>
    <w:p w14:paraId="667083E4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1. Amaç ve Kapsam</w:t>
      </w:r>
    </w:p>
    <w:p w14:paraId="0580A2B7" w14:textId="77777777" w:rsidR="00F61611" w:rsidRPr="00F61611" w:rsidRDefault="00F61611" w:rsidP="00F61611">
      <w:r w:rsidRPr="00F61611">
        <w:t>Bu protokol, Kastamonu Üniversitesi Sağlık Bilimleri Fakültesi Hemşirelik Bölümü’nde yürütülen tüm yazılı, sözlü, uygulamalı ve simülasyon temelli sınavların güvenli, adil ve gizlilik esaslarına uygun biçimde yürütülmesini sağlamak amacıyla hazırlanmıştır.</w:t>
      </w:r>
    </w:p>
    <w:p w14:paraId="32EEF4A3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2. Sorumluluk</w:t>
      </w:r>
    </w:p>
    <w:p w14:paraId="142BE6DC" w14:textId="77777777" w:rsidR="00F61611" w:rsidRPr="00F61611" w:rsidRDefault="00F61611" w:rsidP="00F61611">
      <w:r w:rsidRPr="00F61611">
        <w:t xml:space="preserve">Sınav sürecinin (soru hazırlama, çoğaltma, uygulama, değerlendirme, arşivleme) tüm aşamalarında gizlilik ve güvenliği sağlama sorumluluğu dersin </w:t>
      </w:r>
      <w:r w:rsidRPr="00F61611">
        <w:rPr>
          <w:b/>
          <w:bCs/>
        </w:rPr>
        <w:t>öğretim elemanına</w:t>
      </w:r>
      <w:r w:rsidRPr="00F61611">
        <w:t xml:space="preserve"> aittir. Sınav organizasyonu ve gözetmen görevlendirmeleri </w:t>
      </w:r>
      <w:r w:rsidRPr="00F61611">
        <w:rPr>
          <w:b/>
          <w:bCs/>
        </w:rPr>
        <w:t>Bölüm Başkanlığı</w:t>
      </w:r>
      <w:r w:rsidRPr="00F61611">
        <w:t xml:space="preserve"> koordinasyonunda yürütülür.</w:t>
      </w:r>
    </w:p>
    <w:p w14:paraId="734450FF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3. Sınav Öncesi Güvenlik Önlemleri</w:t>
      </w:r>
    </w:p>
    <w:p w14:paraId="1EE446FE" w14:textId="77777777" w:rsidR="00F61611" w:rsidRPr="00F61611" w:rsidRDefault="00F61611" w:rsidP="00F61611">
      <w:pPr>
        <w:numPr>
          <w:ilvl w:val="0"/>
          <w:numId w:val="1"/>
        </w:numPr>
      </w:pPr>
      <w:r w:rsidRPr="00F61611">
        <w:t>Sınav soruları güvenliği sağlanmış, erişimi kısıtlı ortamlarda hazırlanır ve elektronik ortamda şifreli dosya olarak saklanır.</w:t>
      </w:r>
    </w:p>
    <w:p w14:paraId="36843798" w14:textId="750281B8" w:rsidR="00F61611" w:rsidRPr="00F61611" w:rsidRDefault="00F61611" w:rsidP="00F61611">
      <w:pPr>
        <w:numPr>
          <w:ilvl w:val="0"/>
          <w:numId w:val="1"/>
        </w:numPr>
      </w:pPr>
      <w:r w:rsidRPr="00F61611">
        <w:t>Sınav evrakı, her bir derslik veya laboratuvar için ayrı zarflara konul</w:t>
      </w:r>
      <w:r w:rsidR="009027E4">
        <w:t>ur</w:t>
      </w:r>
      <w:r w:rsidRPr="00F61611">
        <w:t>. Zarfların içerisine:</w:t>
      </w:r>
    </w:p>
    <w:p w14:paraId="09559A57" w14:textId="77777777" w:rsidR="00F61611" w:rsidRPr="00F61611" w:rsidRDefault="00F61611" w:rsidP="00F61611">
      <w:pPr>
        <w:numPr>
          <w:ilvl w:val="1"/>
          <w:numId w:val="1"/>
        </w:numPr>
      </w:pPr>
      <w:r w:rsidRPr="00F61611">
        <w:t>Sınav yoklama listesi,</w:t>
      </w:r>
    </w:p>
    <w:p w14:paraId="340EA019" w14:textId="77777777" w:rsidR="00F61611" w:rsidRDefault="00F61611" w:rsidP="00F61611">
      <w:pPr>
        <w:numPr>
          <w:ilvl w:val="1"/>
          <w:numId w:val="1"/>
        </w:numPr>
      </w:pPr>
      <w:r w:rsidRPr="00F61611">
        <w:t>Sınav tutanak formu,</w:t>
      </w:r>
    </w:p>
    <w:p w14:paraId="2CA8E28E" w14:textId="5710DCA2" w:rsidR="00F61611" w:rsidRPr="00F61611" w:rsidRDefault="00F61611" w:rsidP="00F61611">
      <w:pPr>
        <w:numPr>
          <w:ilvl w:val="1"/>
          <w:numId w:val="1"/>
        </w:numPr>
      </w:pPr>
      <w:r>
        <w:t>Soru kağıtları ve varsa optikler</w:t>
      </w:r>
    </w:p>
    <w:p w14:paraId="3020A42B" w14:textId="77777777" w:rsidR="00F61611" w:rsidRPr="00F61611" w:rsidRDefault="00F61611" w:rsidP="00F61611">
      <w:pPr>
        <w:numPr>
          <w:ilvl w:val="1"/>
          <w:numId w:val="1"/>
        </w:numPr>
      </w:pPr>
      <w:r w:rsidRPr="00F61611">
        <w:t>Gerekli durumlarda öğrenci listesi ve oturma planı eklenir.</w:t>
      </w:r>
    </w:p>
    <w:p w14:paraId="6F46CB3A" w14:textId="77777777" w:rsidR="00F61611" w:rsidRPr="00F61611" w:rsidRDefault="00F61611" w:rsidP="00F61611">
      <w:pPr>
        <w:numPr>
          <w:ilvl w:val="0"/>
          <w:numId w:val="1"/>
        </w:numPr>
      </w:pPr>
      <w:r w:rsidRPr="00F61611">
        <w:t>Uygulamalı ve simülasyon sınavlarında, senaryoların içeriği sınav gününe kadar gizli tutulur.</w:t>
      </w:r>
    </w:p>
    <w:p w14:paraId="09EF6676" w14:textId="77777777" w:rsidR="00F61611" w:rsidRPr="00F61611" w:rsidRDefault="00F61611" w:rsidP="00F61611">
      <w:pPr>
        <w:numPr>
          <w:ilvl w:val="0"/>
          <w:numId w:val="1"/>
        </w:numPr>
      </w:pPr>
      <w:r w:rsidRPr="00F61611">
        <w:t xml:space="preserve">Sınav evrakının gözetmenlere teslimi ve geri alınması işlemleri </w:t>
      </w:r>
      <w:r w:rsidRPr="00F61611">
        <w:rPr>
          <w:b/>
          <w:bCs/>
        </w:rPr>
        <w:t>imza karşılığında</w:t>
      </w:r>
      <w:r w:rsidRPr="00F61611">
        <w:t xml:space="preserve"> yapılır.</w:t>
      </w:r>
    </w:p>
    <w:p w14:paraId="403A700B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4. Sınav Sırasında Alınacak Önlemler</w:t>
      </w:r>
    </w:p>
    <w:p w14:paraId="1CE93229" w14:textId="3E7AE1AA" w:rsidR="00F61611" w:rsidRPr="00F61611" w:rsidRDefault="00F61611" w:rsidP="00F61611">
      <w:pPr>
        <w:numPr>
          <w:ilvl w:val="0"/>
          <w:numId w:val="2"/>
        </w:numPr>
      </w:pPr>
      <w:r w:rsidRPr="00F61611">
        <w:t>Her sınav salonunda en az bir gözetmen bulunur.</w:t>
      </w:r>
    </w:p>
    <w:p w14:paraId="39361268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Öğrenciler sınav başlamadan en az 30 dakika önce sınav salonu önünde hazır bulunur.</w:t>
      </w:r>
    </w:p>
    <w:p w14:paraId="6A6CEC81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Sınav başladıktan sonra ilk 15 dakika içinde gelen öğrenciler alınır; bu süreden sonra gelenler sınava alınmaz.</w:t>
      </w:r>
    </w:p>
    <w:p w14:paraId="6FBA1110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Öğrenciler sınava resmî kimlik (öğrenci kimliği, nüfus cüzdanı, ehliyet veya pasaport) ile katılır.</w:t>
      </w:r>
    </w:p>
    <w:p w14:paraId="502D8AD9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Öğrenciler sınavlara cep telefonu, akıllı saat, kulaklık, tablet, hesap makinesi (izin verilmedikçe) ve her türlü elektronik/mekanik cihazla giremez.</w:t>
      </w:r>
    </w:p>
    <w:p w14:paraId="7E34805E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Sınavlarda kopya teşebbüsü, sınav düzenini bozma veya görevli uyarılarına uymama durumlarında Yükseköğretim Kurumları Öğrenci Disiplin Yönetmeliği uygulanır.</w:t>
      </w:r>
    </w:p>
    <w:p w14:paraId="3F2D98AD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Her sınavda oturma düzeni, sınıf kapasitesinin en fazla %50’si olacak şekilde planlanır.</w:t>
      </w:r>
    </w:p>
    <w:p w14:paraId="62529DE3" w14:textId="77777777" w:rsidR="00F61611" w:rsidRPr="00F61611" w:rsidRDefault="00F61611" w:rsidP="00F61611">
      <w:pPr>
        <w:numPr>
          <w:ilvl w:val="0"/>
          <w:numId w:val="2"/>
        </w:numPr>
      </w:pPr>
      <w:r w:rsidRPr="00F61611">
        <w:t>Sınav salonu gözetmenleri, sınav süresince öğrencilere sınavla ilgili talimatları hatırlatır ve tutanakta olağan dışı durumları not eder.</w:t>
      </w:r>
    </w:p>
    <w:p w14:paraId="1680056E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5. Uygulamalı ve Simülasyon Sınavlarında Ek Önlemler</w:t>
      </w:r>
    </w:p>
    <w:p w14:paraId="485CF905" w14:textId="77777777" w:rsidR="00F61611" w:rsidRPr="00F61611" w:rsidRDefault="00F61611" w:rsidP="00F61611">
      <w:pPr>
        <w:numPr>
          <w:ilvl w:val="0"/>
          <w:numId w:val="3"/>
        </w:numPr>
      </w:pPr>
      <w:r w:rsidRPr="00F61611">
        <w:lastRenderedPageBreak/>
        <w:t>Laboratuvar veya simülasyon sınavlarında sınav alanına yalnızca sınava girecek öğrenciler, gözetmenler ve teknik destek personeli alınır.</w:t>
      </w:r>
    </w:p>
    <w:p w14:paraId="31CA072A" w14:textId="77777777" w:rsidR="00F61611" w:rsidRPr="00F61611" w:rsidRDefault="00F61611" w:rsidP="00F61611">
      <w:pPr>
        <w:numPr>
          <w:ilvl w:val="0"/>
          <w:numId w:val="3"/>
        </w:numPr>
      </w:pPr>
      <w:r w:rsidRPr="00F61611">
        <w:t>Her öğrenciye özgü vaka senaryosu, görev kartı veya istasyon yönergesi sınavdan hemen önce verilir.</w:t>
      </w:r>
    </w:p>
    <w:p w14:paraId="2E81A1A3" w14:textId="77777777" w:rsidR="00F61611" w:rsidRPr="00F61611" w:rsidRDefault="00F61611" w:rsidP="00F61611">
      <w:pPr>
        <w:numPr>
          <w:ilvl w:val="0"/>
          <w:numId w:val="3"/>
        </w:numPr>
      </w:pPr>
      <w:r w:rsidRPr="00F61611">
        <w:t>Video kaydı alınacak sınavlarda öğrenciler bilgilendirilir ve etik izin süreçlerine uygun davranılır.</w:t>
      </w:r>
    </w:p>
    <w:p w14:paraId="3E22B9B7" w14:textId="77777777" w:rsidR="00F61611" w:rsidRPr="00F61611" w:rsidRDefault="00F61611" w:rsidP="00F61611">
      <w:pPr>
        <w:numPr>
          <w:ilvl w:val="0"/>
          <w:numId w:val="3"/>
        </w:numPr>
      </w:pPr>
      <w:r w:rsidRPr="00F61611">
        <w:t>Kullanılan eğitim materyali (manken, tıbbi malzeme, KKD vb.) sınav öncesi ve sonrası sayılarak tutanak altına alınır.</w:t>
      </w:r>
    </w:p>
    <w:p w14:paraId="553B709B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6. Sınav Sonrası İşlemler</w:t>
      </w:r>
    </w:p>
    <w:p w14:paraId="645BBCF4" w14:textId="77777777" w:rsidR="00F61611" w:rsidRPr="00F61611" w:rsidRDefault="00F61611" w:rsidP="00F61611">
      <w:pPr>
        <w:numPr>
          <w:ilvl w:val="0"/>
          <w:numId w:val="4"/>
        </w:numPr>
      </w:pPr>
      <w:r w:rsidRPr="00F61611">
        <w:t>Sınav evrakı (cevap kâğıtları, yoklama listesi, tutanak, değerlendirme formları) sınav bitiminde gözetmen tarafından toplanarak imza karşılığında öğretim elemanına teslim edilir.</w:t>
      </w:r>
    </w:p>
    <w:p w14:paraId="2E6CC3E5" w14:textId="77777777" w:rsidR="00F61611" w:rsidRPr="00F61611" w:rsidRDefault="00F61611" w:rsidP="00F61611">
      <w:pPr>
        <w:numPr>
          <w:ilvl w:val="0"/>
          <w:numId w:val="4"/>
        </w:numPr>
      </w:pPr>
      <w:r w:rsidRPr="00F61611">
        <w:t>Sınav evrakı, değerlendirme sonuçları ilan edilene kadar güvenliği sağlanmış bir ortamda saklanır.</w:t>
      </w:r>
    </w:p>
    <w:p w14:paraId="1DA3E735" w14:textId="77777777" w:rsidR="00F61611" w:rsidRPr="00F61611" w:rsidRDefault="00F61611" w:rsidP="00F61611">
      <w:pPr>
        <w:numPr>
          <w:ilvl w:val="0"/>
          <w:numId w:val="4"/>
        </w:numPr>
      </w:pPr>
      <w:r w:rsidRPr="00F61611">
        <w:t>Sınav sonuçlarının açıklanmasında gizlilik ve veri koruma ilkelerine uyulur.</w:t>
      </w:r>
    </w:p>
    <w:p w14:paraId="33E9ACE1" w14:textId="77777777" w:rsidR="00F61611" w:rsidRPr="00F61611" w:rsidRDefault="00F61611" w:rsidP="00F61611">
      <w:pPr>
        <w:numPr>
          <w:ilvl w:val="0"/>
          <w:numId w:val="4"/>
        </w:numPr>
      </w:pPr>
      <w:r w:rsidRPr="00F61611">
        <w:t>Uygulamalı sınav materyalleri, sınav sonrası kontrol edilip uygun şekilde depolanır.</w:t>
      </w:r>
    </w:p>
    <w:p w14:paraId="2699F84D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7. Yürürlük</w:t>
      </w:r>
    </w:p>
    <w:p w14:paraId="7BD75D2A" w14:textId="77777777" w:rsidR="00F61611" w:rsidRPr="00F61611" w:rsidRDefault="00F61611" w:rsidP="00F61611">
      <w:r w:rsidRPr="00F61611">
        <w:t>Bu protokol, Hemşirelik Bölüm Kurulu’nun onayı ile yürürlüğe girer ve ilgili tüm öğretim elemanları ile öğrencilere duyurulur.</w:t>
      </w:r>
    </w:p>
    <w:p w14:paraId="101E0122" w14:textId="77777777" w:rsidR="00F61611" w:rsidRPr="00F61611" w:rsidRDefault="00F61611" w:rsidP="00F61611">
      <w:pPr>
        <w:rPr>
          <w:b/>
          <w:bCs/>
        </w:rPr>
      </w:pPr>
      <w:r w:rsidRPr="00F61611">
        <w:rPr>
          <w:b/>
          <w:bCs/>
        </w:rPr>
        <w:t>8. Yürütme</w:t>
      </w:r>
    </w:p>
    <w:p w14:paraId="6A1E25FA" w14:textId="77777777" w:rsidR="00F61611" w:rsidRPr="00F61611" w:rsidRDefault="00F61611" w:rsidP="00F61611">
      <w:r w:rsidRPr="00F61611">
        <w:t xml:space="preserve">Bu protokol hükümlerini </w:t>
      </w:r>
      <w:r w:rsidRPr="00F61611">
        <w:rPr>
          <w:b/>
          <w:bCs/>
        </w:rPr>
        <w:t>Hemşirelik Bölüm Başkanlığı</w:t>
      </w:r>
      <w:r w:rsidRPr="00F61611">
        <w:t xml:space="preserve"> yürütür.</w:t>
      </w:r>
    </w:p>
    <w:p w14:paraId="321F9448" w14:textId="77777777" w:rsidR="00913B5B" w:rsidRDefault="00913B5B"/>
    <w:sectPr w:rsidR="0091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142"/>
    <w:multiLevelType w:val="multilevel"/>
    <w:tmpl w:val="8C68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0338D"/>
    <w:multiLevelType w:val="multilevel"/>
    <w:tmpl w:val="CB02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A00E1"/>
    <w:multiLevelType w:val="multilevel"/>
    <w:tmpl w:val="A894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E4B76"/>
    <w:multiLevelType w:val="multilevel"/>
    <w:tmpl w:val="4782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018958">
    <w:abstractNumId w:val="2"/>
  </w:num>
  <w:num w:numId="2" w16cid:durableId="175509210">
    <w:abstractNumId w:val="0"/>
  </w:num>
  <w:num w:numId="3" w16cid:durableId="238910651">
    <w:abstractNumId w:val="3"/>
  </w:num>
  <w:num w:numId="4" w16cid:durableId="128176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11"/>
    <w:rsid w:val="00026C32"/>
    <w:rsid w:val="00113632"/>
    <w:rsid w:val="004B203E"/>
    <w:rsid w:val="008852F7"/>
    <w:rsid w:val="009027E4"/>
    <w:rsid w:val="00913B5B"/>
    <w:rsid w:val="00A839EF"/>
    <w:rsid w:val="00AB00CF"/>
    <w:rsid w:val="00DC69AE"/>
    <w:rsid w:val="00F61611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31FA"/>
  <w15:chartTrackingRefBased/>
  <w15:docId w15:val="{EEDD5663-B719-42E4-8DCA-03816CB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16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16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16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16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16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16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16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16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16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16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16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16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16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161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16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16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16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16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16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16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1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2</cp:revision>
  <dcterms:created xsi:type="dcterms:W3CDTF">2025-10-20T06:45:00Z</dcterms:created>
  <dcterms:modified xsi:type="dcterms:W3CDTF">2025-11-11T12:17:00Z</dcterms:modified>
</cp:coreProperties>
</file>