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6733D" w14:textId="77777777" w:rsidR="00FB42F3" w:rsidRPr="00D02F5E" w:rsidRDefault="00FB42F3" w:rsidP="00D02F5E">
      <w:pPr>
        <w:spacing w:after="0" w:line="276" w:lineRule="auto"/>
        <w:jc w:val="both"/>
        <w:rPr>
          <w:rFonts w:ascii="Times New Roman" w:hAnsi="Times New Roman"/>
        </w:rPr>
      </w:pPr>
    </w:p>
    <w:p w14:paraId="72A97D83" w14:textId="77777777" w:rsidR="005630DC" w:rsidRPr="00D02F5E" w:rsidRDefault="005630DC" w:rsidP="00D02F5E">
      <w:pPr>
        <w:spacing w:after="0" w:line="276" w:lineRule="auto"/>
        <w:jc w:val="both"/>
        <w:rPr>
          <w:rFonts w:ascii="Times New Roman" w:hAnsi="Times New Roman"/>
          <w:b/>
        </w:rPr>
      </w:pPr>
    </w:p>
    <w:p w14:paraId="38819F6C" w14:textId="3063A802" w:rsidR="00FB42F3" w:rsidRPr="00D02F5E" w:rsidRDefault="00AC4263" w:rsidP="00AC4263">
      <w:pPr>
        <w:spacing w:after="0" w:line="276" w:lineRule="auto"/>
        <w:jc w:val="center"/>
        <w:rPr>
          <w:rFonts w:ascii="Times New Roman" w:eastAsia="Times New Roman" w:hAnsi="Times New Roman"/>
          <w:lang w:eastAsia="tr-TR"/>
        </w:rPr>
      </w:pPr>
      <w:bookmarkStart w:id="0" w:name="_Hlk179128130"/>
      <w:r>
        <w:rPr>
          <w:rFonts w:ascii="Times New Roman" w:hAnsi="Times New Roman"/>
          <w:b/>
        </w:rPr>
        <w:t>ÖLÇME VE DEĞERLENDİRME</w:t>
      </w:r>
      <w:r w:rsidRPr="00D02F5E">
        <w:rPr>
          <w:rFonts w:ascii="Times New Roman" w:hAnsi="Times New Roman"/>
          <w:b/>
        </w:rPr>
        <w:t xml:space="preserve"> KOMİSYONU </w:t>
      </w:r>
      <w:bookmarkEnd w:id="0"/>
      <w:r w:rsidRPr="00D02F5E">
        <w:rPr>
          <w:rFonts w:ascii="Times New Roman" w:hAnsi="Times New Roman"/>
          <w:b/>
        </w:rPr>
        <w:t>KARARI</w:t>
      </w:r>
      <w:r w:rsidR="00E2173F" w:rsidRPr="00D02F5E">
        <w:rPr>
          <w:rFonts w:ascii="Times New Roman" w:hAnsi="Times New Roman"/>
          <w:b/>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108"/>
        <w:gridCol w:w="1811"/>
        <w:gridCol w:w="1797"/>
        <w:gridCol w:w="1479"/>
      </w:tblGrid>
      <w:tr w:rsidR="00D02F5E" w:rsidRPr="00D02F5E" w14:paraId="3184F5BC" w14:textId="77777777" w:rsidTr="77600594">
        <w:trPr>
          <w:trHeight w:val="100"/>
          <w:jc w:val="center"/>
        </w:trPr>
        <w:tc>
          <w:tcPr>
            <w:tcW w:w="1943" w:type="dxa"/>
          </w:tcPr>
          <w:p w14:paraId="5FCDB30C" w14:textId="77777777" w:rsidR="00163AAE" w:rsidRPr="00D02F5E" w:rsidRDefault="00163AAE" w:rsidP="00D02F5E">
            <w:pPr>
              <w:spacing w:line="276" w:lineRule="auto"/>
              <w:jc w:val="both"/>
              <w:rPr>
                <w:rFonts w:ascii="Times New Roman" w:hAnsi="Times New Roman"/>
              </w:rPr>
            </w:pPr>
            <w:r w:rsidRPr="00D02F5E">
              <w:rPr>
                <w:rFonts w:ascii="Times New Roman" w:hAnsi="Times New Roman"/>
              </w:rPr>
              <w:t>Tarih</w:t>
            </w:r>
          </w:p>
        </w:tc>
        <w:tc>
          <w:tcPr>
            <w:tcW w:w="2244" w:type="dxa"/>
          </w:tcPr>
          <w:p w14:paraId="715AB1C4" w14:textId="77777777" w:rsidR="00163AAE" w:rsidRPr="00D02F5E" w:rsidRDefault="00163AAE" w:rsidP="00D02F5E">
            <w:pPr>
              <w:spacing w:line="276" w:lineRule="auto"/>
              <w:jc w:val="both"/>
              <w:rPr>
                <w:rFonts w:ascii="Times New Roman" w:hAnsi="Times New Roman"/>
              </w:rPr>
            </w:pPr>
            <w:r w:rsidRPr="00D02F5E">
              <w:rPr>
                <w:rFonts w:ascii="Times New Roman" w:hAnsi="Times New Roman"/>
              </w:rPr>
              <w:t>Toplantı Sayısı</w:t>
            </w:r>
          </w:p>
        </w:tc>
        <w:tc>
          <w:tcPr>
            <w:tcW w:w="1941" w:type="dxa"/>
          </w:tcPr>
          <w:p w14:paraId="3F62A750" w14:textId="77777777" w:rsidR="00163AAE" w:rsidRPr="00D02F5E" w:rsidRDefault="00163AAE" w:rsidP="00D02F5E">
            <w:pPr>
              <w:spacing w:line="276" w:lineRule="auto"/>
              <w:jc w:val="both"/>
              <w:rPr>
                <w:rFonts w:ascii="Times New Roman" w:hAnsi="Times New Roman"/>
              </w:rPr>
            </w:pPr>
            <w:r w:rsidRPr="00D02F5E">
              <w:rPr>
                <w:rFonts w:ascii="Times New Roman" w:hAnsi="Times New Roman"/>
              </w:rPr>
              <w:t>Karar No</w:t>
            </w:r>
          </w:p>
        </w:tc>
        <w:tc>
          <w:tcPr>
            <w:tcW w:w="1925" w:type="dxa"/>
          </w:tcPr>
          <w:p w14:paraId="46B96C52" w14:textId="77777777" w:rsidR="00163AAE" w:rsidRPr="00D02F5E" w:rsidRDefault="00163AAE" w:rsidP="00D02F5E">
            <w:pPr>
              <w:spacing w:line="276" w:lineRule="auto"/>
              <w:jc w:val="both"/>
              <w:rPr>
                <w:rFonts w:ascii="Times New Roman" w:hAnsi="Times New Roman"/>
              </w:rPr>
            </w:pPr>
            <w:r w:rsidRPr="00D02F5E">
              <w:rPr>
                <w:rFonts w:ascii="Times New Roman" w:hAnsi="Times New Roman"/>
              </w:rPr>
              <w:t>Saat</w:t>
            </w:r>
          </w:p>
        </w:tc>
        <w:tc>
          <w:tcPr>
            <w:tcW w:w="1497" w:type="dxa"/>
          </w:tcPr>
          <w:p w14:paraId="527D71D6" w14:textId="77777777" w:rsidR="00163AAE" w:rsidRPr="00D02F5E" w:rsidRDefault="00163AAE" w:rsidP="00D02F5E">
            <w:pPr>
              <w:spacing w:line="276" w:lineRule="auto"/>
              <w:jc w:val="both"/>
              <w:rPr>
                <w:rFonts w:ascii="Times New Roman" w:hAnsi="Times New Roman"/>
              </w:rPr>
            </w:pPr>
            <w:r w:rsidRPr="00D02F5E">
              <w:rPr>
                <w:rFonts w:ascii="Times New Roman" w:hAnsi="Times New Roman"/>
              </w:rPr>
              <w:t>Özü</w:t>
            </w:r>
          </w:p>
        </w:tc>
      </w:tr>
      <w:tr w:rsidR="00D02F5E" w:rsidRPr="00D02F5E" w14:paraId="281CD8EE" w14:textId="77777777" w:rsidTr="77600594">
        <w:trPr>
          <w:trHeight w:val="575"/>
          <w:jc w:val="center"/>
        </w:trPr>
        <w:tc>
          <w:tcPr>
            <w:tcW w:w="1943" w:type="dxa"/>
          </w:tcPr>
          <w:p w14:paraId="54D402B7" w14:textId="4286ED21" w:rsidR="00163AAE" w:rsidRPr="00D02F5E" w:rsidRDefault="00AC4263" w:rsidP="00D02F5E">
            <w:pPr>
              <w:spacing w:line="276" w:lineRule="auto"/>
              <w:jc w:val="both"/>
              <w:rPr>
                <w:rFonts w:ascii="Times New Roman" w:hAnsi="Times New Roman"/>
              </w:rPr>
            </w:pPr>
            <w:r>
              <w:rPr>
                <w:rFonts w:ascii="Times New Roman" w:hAnsi="Times New Roman"/>
              </w:rPr>
              <w:t>08.01.2026</w:t>
            </w:r>
          </w:p>
        </w:tc>
        <w:tc>
          <w:tcPr>
            <w:tcW w:w="2244" w:type="dxa"/>
          </w:tcPr>
          <w:p w14:paraId="64790304" w14:textId="20005FE4" w:rsidR="00163AAE" w:rsidRPr="00D02F5E" w:rsidRDefault="00E2173F" w:rsidP="00D02F5E">
            <w:pPr>
              <w:spacing w:line="276" w:lineRule="auto"/>
              <w:jc w:val="both"/>
              <w:rPr>
                <w:rFonts w:ascii="Times New Roman" w:hAnsi="Times New Roman"/>
              </w:rPr>
            </w:pPr>
            <w:r w:rsidRPr="00D02F5E">
              <w:rPr>
                <w:rFonts w:ascii="Times New Roman" w:hAnsi="Times New Roman"/>
              </w:rPr>
              <w:t>1</w:t>
            </w:r>
          </w:p>
        </w:tc>
        <w:tc>
          <w:tcPr>
            <w:tcW w:w="1941" w:type="dxa"/>
          </w:tcPr>
          <w:p w14:paraId="117596CF" w14:textId="496B7203" w:rsidR="00163AAE" w:rsidRPr="00D02F5E" w:rsidRDefault="00E2173F" w:rsidP="00D02F5E">
            <w:pPr>
              <w:spacing w:line="276" w:lineRule="auto"/>
              <w:jc w:val="both"/>
              <w:rPr>
                <w:rFonts w:ascii="Times New Roman" w:hAnsi="Times New Roman"/>
              </w:rPr>
            </w:pPr>
            <w:r w:rsidRPr="00D02F5E">
              <w:rPr>
                <w:rFonts w:ascii="Times New Roman" w:hAnsi="Times New Roman"/>
              </w:rPr>
              <w:t>1</w:t>
            </w:r>
          </w:p>
        </w:tc>
        <w:tc>
          <w:tcPr>
            <w:tcW w:w="1925" w:type="dxa"/>
          </w:tcPr>
          <w:p w14:paraId="67273B52" w14:textId="240EA02C" w:rsidR="00163AAE" w:rsidRPr="00D02F5E" w:rsidRDefault="00E2173F" w:rsidP="00D02F5E">
            <w:pPr>
              <w:spacing w:line="276" w:lineRule="auto"/>
              <w:jc w:val="both"/>
              <w:rPr>
                <w:rFonts w:ascii="Times New Roman" w:hAnsi="Times New Roman"/>
              </w:rPr>
            </w:pPr>
            <w:r w:rsidRPr="77600594">
              <w:rPr>
                <w:rFonts w:ascii="Times New Roman" w:hAnsi="Times New Roman"/>
              </w:rPr>
              <w:t>1</w:t>
            </w:r>
            <w:r w:rsidR="5B61C1E1" w:rsidRPr="77600594">
              <w:rPr>
                <w:rFonts w:ascii="Times New Roman" w:hAnsi="Times New Roman"/>
              </w:rPr>
              <w:t>5</w:t>
            </w:r>
            <w:r w:rsidRPr="77600594">
              <w:rPr>
                <w:rFonts w:ascii="Times New Roman" w:hAnsi="Times New Roman"/>
              </w:rPr>
              <w:t>:00</w:t>
            </w:r>
          </w:p>
        </w:tc>
        <w:tc>
          <w:tcPr>
            <w:tcW w:w="1497" w:type="dxa"/>
          </w:tcPr>
          <w:p w14:paraId="671B9480" w14:textId="075907A9" w:rsidR="00163AAE" w:rsidRPr="00D02F5E" w:rsidRDefault="12D7D8E3" w:rsidP="77600594">
            <w:pPr>
              <w:spacing w:line="276" w:lineRule="auto"/>
              <w:jc w:val="both"/>
            </w:pPr>
            <w:r w:rsidRPr="77600594">
              <w:rPr>
                <w:rFonts w:ascii="Times New Roman" w:hAnsi="Times New Roman"/>
              </w:rPr>
              <w:t>Madde Analizi Raporlarının İncelenmesi</w:t>
            </w:r>
          </w:p>
        </w:tc>
      </w:tr>
    </w:tbl>
    <w:p w14:paraId="75BAE18C" w14:textId="77777777" w:rsidR="00FB42F3" w:rsidRPr="00D02F5E" w:rsidRDefault="00FB42F3" w:rsidP="00D02F5E">
      <w:pPr>
        <w:spacing w:after="0" w:line="276" w:lineRule="auto"/>
        <w:ind w:left="720"/>
        <w:jc w:val="both"/>
        <w:rPr>
          <w:rFonts w:ascii="Times New Roman" w:eastAsia="Times New Roman" w:hAnsi="Times New Roman"/>
          <w:lang w:eastAsia="tr-TR"/>
        </w:rPr>
      </w:pPr>
    </w:p>
    <w:p w14:paraId="7FAD5700" w14:textId="69C8BBA3" w:rsidR="7486D8B2" w:rsidRDefault="7486D8B2" w:rsidP="7DCEF909">
      <w:pPr>
        <w:spacing w:before="240" w:after="240"/>
        <w:jc w:val="both"/>
      </w:pPr>
      <w:r w:rsidRPr="7DCEF909">
        <w:rPr>
          <w:rFonts w:ascii="Times New Roman" w:eastAsia="Times New Roman" w:hAnsi="Times New Roman"/>
          <w:b/>
          <w:bCs/>
        </w:rPr>
        <w:t>202</w:t>
      </w:r>
      <w:r w:rsidR="00AC4263">
        <w:rPr>
          <w:rFonts w:ascii="Times New Roman" w:eastAsia="Times New Roman" w:hAnsi="Times New Roman"/>
          <w:b/>
          <w:bCs/>
        </w:rPr>
        <w:t>5</w:t>
      </w:r>
      <w:r w:rsidRPr="7DCEF909">
        <w:rPr>
          <w:rFonts w:ascii="Times New Roman" w:eastAsia="Times New Roman" w:hAnsi="Times New Roman"/>
          <w:b/>
          <w:bCs/>
        </w:rPr>
        <w:t>-202</w:t>
      </w:r>
      <w:r w:rsidR="00AC4263">
        <w:rPr>
          <w:rFonts w:ascii="Times New Roman" w:eastAsia="Times New Roman" w:hAnsi="Times New Roman"/>
          <w:b/>
          <w:bCs/>
        </w:rPr>
        <w:t>6</w:t>
      </w:r>
      <w:r w:rsidRPr="7DCEF909">
        <w:rPr>
          <w:rFonts w:ascii="Times New Roman" w:eastAsia="Times New Roman" w:hAnsi="Times New Roman"/>
          <w:b/>
          <w:bCs/>
        </w:rPr>
        <w:t xml:space="preserve"> Eğitim-Öğretim Yılı </w:t>
      </w:r>
      <w:r w:rsidR="00BE50D7">
        <w:rPr>
          <w:rFonts w:ascii="Times New Roman" w:eastAsia="Times New Roman" w:hAnsi="Times New Roman"/>
          <w:b/>
          <w:bCs/>
        </w:rPr>
        <w:t xml:space="preserve">Güz Dönemi </w:t>
      </w:r>
      <w:r w:rsidRPr="7DCEF909">
        <w:rPr>
          <w:rFonts w:ascii="Times New Roman" w:eastAsia="Times New Roman" w:hAnsi="Times New Roman"/>
          <w:b/>
          <w:bCs/>
        </w:rPr>
        <w:t>Madde Analizleri Genel Değerlendirmesi</w:t>
      </w:r>
    </w:p>
    <w:p w14:paraId="6BFCBED6" w14:textId="7BF0E9F4" w:rsidR="00AC4263" w:rsidRDefault="00AC4263" w:rsidP="00AC4263">
      <w:pPr>
        <w:spacing w:before="240" w:after="240"/>
        <w:jc w:val="both"/>
        <w:rPr>
          <w:rFonts w:ascii="Times New Roman" w:eastAsia="Times New Roman" w:hAnsi="Times New Roman"/>
        </w:rPr>
      </w:pPr>
      <w:r>
        <w:rPr>
          <w:rFonts w:ascii="Times New Roman" w:eastAsia="Times New Roman" w:hAnsi="Times New Roman"/>
        </w:rPr>
        <w:t>Hemşirelik Bölümü</w:t>
      </w:r>
      <w:r w:rsidRPr="00AC4263">
        <w:rPr>
          <w:rFonts w:ascii="Times New Roman" w:eastAsia="Times New Roman" w:hAnsi="Times New Roman"/>
        </w:rPr>
        <w:t xml:space="preserve"> 2025-2026 eğitim-öğretim yılı güz dönemi boyunca yürütülen derslere ait vize, ara sınav, final ve bütünleme sınavları kapsamında hazırlanan </w:t>
      </w:r>
      <w:r>
        <w:rPr>
          <w:rFonts w:ascii="Times New Roman" w:eastAsia="Times New Roman" w:hAnsi="Times New Roman"/>
        </w:rPr>
        <w:t>dosyalar</w:t>
      </w:r>
      <w:r w:rsidRPr="00AC4263">
        <w:rPr>
          <w:rFonts w:ascii="Times New Roman" w:eastAsia="Times New Roman" w:hAnsi="Times New Roman"/>
        </w:rPr>
        <w:t xml:space="preserve"> incelenmiştir. İncelenen kanıtlar; sınav başarı raporları</w:t>
      </w:r>
      <w:r>
        <w:rPr>
          <w:rFonts w:ascii="Times New Roman" w:eastAsia="Times New Roman" w:hAnsi="Times New Roman"/>
        </w:rPr>
        <w:t xml:space="preserve"> ve </w:t>
      </w:r>
      <w:r w:rsidRPr="00AC4263">
        <w:rPr>
          <w:rFonts w:ascii="Times New Roman" w:eastAsia="Times New Roman" w:hAnsi="Times New Roman"/>
        </w:rPr>
        <w:t>madde analizi raporları</w:t>
      </w:r>
      <w:r>
        <w:rPr>
          <w:rFonts w:ascii="Times New Roman" w:eastAsia="Times New Roman" w:hAnsi="Times New Roman"/>
        </w:rPr>
        <w:t xml:space="preserve">nı </w:t>
      </w:r>
      <w:r w:rsidRPr="00AC4263">
        <w:rPr>
          <w:rFonts w:ascii="Times New Roman" w:eastAsia="Times New Roman" w:hAnsi="Times New Roman"/>
        </w:rPr>
        <w:t>kapsamaktadır. Yapılan değerlendirme, ölçme ve değerlendirme süreçlerinin genel olarak izlendiğini ve sınav sonuçlarının madde düzeyinde incelenerek soru havuzlarının iyileştirilmesine yönelik kararlar alındığını göstermektedir.</w:t>
      </w:r>
    </w:p>
    <w:p w14:paraId="403F38DD"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b/>
          <w:bCs/>
        </w:rPr>
        <w:t>Genel Bulgular</w:t>
      </w:r>
    </w:p>
    <w:p w14:paraId="54754E53"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Sınavlara ilişkin raporlarda öğrenci başarı düzeylerinin derslere göre değişmekle birlikte genel olarak orta-yüksek ve yüksek düzeyde seyrettiği görülmektedir.</w:t>
      </w:r>
    </w:p>
    <w:p w14:paraId="334AB067"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Bİ311 Biyoistatistik vizesinde ortalama %70,2 ve KR-20 0,820; Mikrobiyoloji ve Parazitoloji vizesinde ortalama güçlük 0,589, ayırt edicilik 0,461 ve KR-20 0,788; finalinde KR-20 0,825 olarak raporlanmıştır.</w:t>
      </w:r>
    </w:p>
    <w:p w14:paraId="535E289F"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Yenidoğan Bakımı finalinde KR-20 0,668; İlkyardım finalinde 0,595; Hasta ve Çalışan Güvenliği finalinde 0,623 olarak bildirilmiş ve güvenirliğin geliştirilmesine yönelik öneriler oluşturulmuştur.</w:t>
      </w:r>
    </w:p>
    <w:p w14:paraId="5E49475B"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Hemşirelikte Etik ve Değerler finalinde KR-20 0,324, Ruh Sağlığı ve Hastalıkları Hemşireliği vizesinde 0,473 ve İç Hastalıkları Hemşireliği finalinde -0,22 gibi düşük/negatif değerler görülmüştür.</w:t>
      </w:r>
    </w:p>
    <w:p w14:paraId="3C4367F8"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Birçok sınavda çok kolay, çok zor veya düşük/negatif ayırt ediciliğe sahip maddeler belirlenmiş; soru köklerinin ve çeldiricilerin gözden geçirilmesi, maddelerin revize edilmesi veya soru havuzundan çıkarılması önerilmiştir.</w:t>
      </w:r>
    </w:p>
    <w:p w14:paraId="00F85CE1"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Madde analizi sonuçlarının soru havuzlarının düzenlenmesinde kullanılması, ölçme-değerlendirme sonuçlarının iyileştirme faaliyetlerine dönüştürüldüğünü göstermektedir.</w:t>
      </w:r>
    </w:p>
    <w:p w14:paraId="530FD7AA"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b/>
          <w:bCs/>
        </w:rPr>
        <w:t>Ders ve Sınavlar Bazında Öne Çıkan Bulgular</w:t>
      </w:r>
    </w:p>
    <w:p w14:paraId="21D169E1"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İç Hastalıkları Hemşireliği: Vize sınavında ortalama %51,5 ve KR-20 0,589; 10 maddenin gözden geçirilerek soru havuzunun düzenlendiği bildirilmiştir. Final sınavında KR-20 -0,22 olup 8 sorunun tekrar gözden geçirildiği belirtilmiştir.</w:t>
      </w:r>
    </w:p>
    <w:p w14:paraId="79D7A8DD"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lastRenderedPageBreak/>
        <w:t>· Fizyoloji: Final sınavında 101 öğrenci ve 40 madde değerlendirilmiş; 18 madde problemli olarak listelenmiştir. Vize sınavında optik form kullanılmaması nedeniyle madde analizi yapılamadığı kayıt altına alınmıştır.</w:t>
      </w:r>
    </w:p>
    <w:p w14:paraId="6176151A"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İlkyardım: Vize sınavı klasik olarak uygulanmış ve A/B şubelerinde ortalamalar 64,77 ve 60,34 olarak gerçekleşmiştir. Final analizinde ortalama %79,5, KR-20 0,595 ve 14 problemli madde raporlanmıştır.</w:t>
      </w:r>
    </w:p>
    <w:p w14:paraId="0A14792A"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Hasta ve Çalışan Güvenliği: Vize sınavında ortalama 82,5 ve hatalı soru bulunmadığı; finalde ortalama %85,7, KR-20 0,623 ve 21 problemli madde bulunduğu bildirilmiştir.</w:t>
      </w:r>
    </w:p>
    <w:p w14:paraId="4E78F741"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Etik ve Değerler: Vize sınavında hatalı soru görülmemiştir. Finalde ortalama %88,2 olmakla birlikte KR-20 0,324 ve ortalama madde güçlüğü 0,882 bulunmuş; soru sayısının artırılması ve çok kolay maddelerin azaltılması önerilmiştir.</w:t>
      </w:r>
    </w:p>
    <w:p w14:paraId="11B25EE5"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Psikoloji ve Biyoistatistik: Psikoloji vizesinde ortalama %70,8 ve KR-20 0,784; Bİ311 vizesinde ortalama %70,2 ve KR-20 0,820 raporlanmış ve sınavların genel olarak güvenilir olduğu değerlendirilmiştir.</w:t>
      </w:r>
    </w:p>
    <w:p w14:paraId="02EF2859"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Mikrobiyoloji ve Parazitoloji: Vize sınavında 1, finalde 8 potansiyel problemli madde belirlenmiş; sınavların genel güçlük ve ayırt edicilik düzeyleri uygun bulunmuştur.</w:t>
      </w:r>
    </w:p>
    <w:p w14:paraId="2BEB97CE"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Yenidoğan Bakımı: Final sınavında ortalama başarı %71,5, KR-20 0,668, ortalama güçlük 0,715 ve ayırt edicilik 0,306'dır. Soru sayısının artırılması ve çok kolay maddelerin azaltılması önerilmiştir.</w:t>
      </w:r>
    </w:p>
    <w:p w14:paraId="082B7988"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Sağlık ve Hemşirelik: Madde analizi yapılan sınavda 120 öğrenci üzerinden değerlendirme yapılmış; ortalama %71,5, KR-20 0,779, ortalama madde güçlüğü 0,715 ve ayırt edicilik 0,232 olarak raporlanmıştır.</w:t>
      </w:r>
    </w:p>
    <w:p w14:paraId="06E209A9"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b/>
          <w:bCs/>
        </w:rPr>
        <w:t>Ortak Tespit Edilen Sorunlar</w:t>
      </w:r>
    </w:p>
    <w:p w14:paraId="2899552A"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Çok kolay maddelerin ayırt ediciliği azaltması ve sınav seçiciliğini sınırlaması.</w:t>
      </w:r>
    </w:p>
    <w:p w14:paraId="1D64EBA6"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Çok zor maddelerde soru kökü, içerik kapsamı veya çeldiricilerin yeniden değerlendirilmesi gereksinimi.</w:t>
      </w:r>
    </w:p>
    <w:p w14:paraId="43B10C68"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Negatif ayırt edicilik gösteren maddelerde cevap anahtarı, soru kökü ve seçeneklerin kontrol edilmesi gereği.</w:t>
      </w:r>
    </w:p>
    <w:p w14:paraId="7A35C818"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Farklı derslerde rapor formatı, eşik değerlerin kullanımı ve sonuçların yorumlanmasında standardizasyon ihtiyacı.</w:t>
      </w:r>
    </w:p>
    <w:p w14:paraId="7C4A4A82"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 Madde analizi yapılabilmesi için sınav yanıt verilerinin düzenli ve analiz edilebilir biçimde arşivlenmesi gereği.</w:t>
      </w:r>
    </w:p>
    <w:p w14:paraId="49195EED"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b/>
          <w:bCs/>
        </w:rPr>
        <w:t>Öneriler</w:t>
      </w:r>
    </w:p>
    <w:p w14:paraId="6D5B941E"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1. Problemli olarak belirlenen çok kolay, çok zor ve düşük ayırt ediciliğe sahip maddelerin gözden geçirilerek revize edilmesi veya soru havuzundan çıkarılması.</w:t>
      </w:r>
    </w:p>
    <w:p w14:paraId="6D4E43EC"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lastRenderedPageBreak/>
        <w:t>2. Düşük güvenirlik gösteren sınavlarda soru sayısının ve orta güçlükteki maddelerin artırılması.</w:t>
      </w:r>
    </w:p>
    <w:p w14:paraId="6E90ACD8"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3. Kolay–orta–zor madde dağılımının sınav öncesinde planlanması ve sınav sonrasında madde analizi ile izlenmesi.</w:t>
      </w:r>
    </w:p>
    <w:p w14:paraId="3F43BAE7"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4. Negatif ayırt ediciliğe sahip maddeler için cevap anahtarı ve madde yazımının ikinci bir öğretim elemanı tarafından kontrol edilmesi.</w:t>
      </w:r>
    </w:p>
    <w:p w14:paraId="24660111"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5. Tüm derslerde ortak bir madde analizi rapor şablonunun kullanılması ve öğrenci sayısı, soru sayısı, başarı, p, D/r, madde-toplam korelasyonu, KR-20 ve alınan iyileştirme kararlarının standart biçimde raporlanması.</w:t>
      </w:r>
    </w:p>
    <w:p w14:paraId="7843B826"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6. Madde analizi sonuçlarının bir sonraki sınav döneminde soru havuzu ve sınav tasarımı üzerindeki etkisinin izlenmesi.</w:t>
      </w:r>
    </w:p>
    <w:p w14:paraId="58FC74E0" w14:textId="77777777" w:rsidR="00AC4263" w:rsidRPr="00AC4263" w:rsidRDefault="00AC4263" w:rsidP="00AC4263">
      <w:pPr>
        <w:spacing w:before="240" w:after="240"/>
        <w:jc w:val="both"/>
        <w:rPr>
          <w:rFonts w:ascii="Times New Roman" w:eastAsia="Times New Roman" w:hAnsi="Times New Roman"/>
        </w:rPr>
      </w:pPr>
      <w:r w:rsidRPr="00AC4263">
        <w:rPr>
          <w:rFonts w:ascii="Times New Roman" w:eastAsia="Times New Roman" w:hAnsi="Times New Roman"/>
        </w:rPr>
        <w:t>Sonuç olarak, 2025-2026 eğitim-öğretim yılı güz dönemine ait 35 belge/dosyanın birlikte değerlendirilmesi, Fakültenin ölçme-değerlendirme süreçlerinde sınav sonuçlarını izlediğini ve madde analizi sonuçlarını iyileştirme çalışmalarına yansıttığını göstermektedir. Bununla birlikte, bazı sınavlarda güvenirlik düzeyinin düşük olması, aşırı kolay/zor ve negatif ayırt ediciliğe sahip maddelerin bulunması ve raporlama biçimlerindeki farklılıklar geliştirilmesi gereken alanlardır. Bu alanlara yönelik olarak soru havuzlarının düzenli revizyonu, ortak raporlama standardının oluşturulması, düşük güvenirlik gösteren sınavların öncelikli incelenmesi ve alınan kararların bir sonraki sınav sonuçları üzerinden izlenmesi uygun görülmüştür.</w:t>
      </w:r>
    </w:p>
    <w:p w14:paraId="58C927AA" w14:textId="77777777" w:rsidR="00AC4263" w:rsidRDefault="00AC4263" w:rsidP="00AC4263">
      <w:pPr>
        <w:spacing w:before="240" w:after="240"/>
        <w:jc w:val="both"/>
        <w:rPr>
          <w:rFonts w:ascii="Times New Roman" w:eastAsia="Times New Roman" w:hAnsi="Times New Roman"/>
        </w:rPr>
      </w:pPr>
    </w:p>
    <w:p w14:paraId="34028854" w14:textId="77777777" w:rsidR="00163AAE" w:rsidRPr="00D02F5E" w:rsidRDefault="00163AAE" w:rsidP="00D02F5E">
      <w:pPr>
        <w:pStyle w:val="AralkYok"/>
        <w:spacing w:line="276" w:lineRule="auto"/>
        <w:jc w:val="both"/>
        <w:rPr>
          <w:rFonts w:ascii="Times New Roman" w:hAnsi="Times New Roman"/>
        </w:rPr>
      </w:pPr>
    </w:p>
    <w:p w14:paraId="6034CB8A" w14:textId="77777777" w:rsidR="00163AAE" w:rsidRPr="00D02F5E" w:rsidRDefault="00163AAE" w:rsidP="00D02F5E">
      <w:pPr>
        <w:pStyle w:val="AralkYok"/>
        <w:spacing w:line="276" w:lineRule="auto"/>
        <w:jc w:val="both"/>
        <w:rPr>
          <w:rFonts w:ascii="Times New Roman" w:hAnsi="Times New Roman"/>
        </w:rPr>
      </w:pPr>
      <w:r w:rsidRPr="00D02F5E">
        <w:rPr>
          <w:rFonts w:ascii="Times New Roman" w:hAnsi="Times New Roman"/>
        </w:rPr>
        <w:t xml:space="preserve">   </w:t>
      </w:r>
    </w:p>
    <w:p w14:paraId="647162D8" w14:textId="77777777" w:rsidR="00163AAE" w:rsidRPr="00D02F5E" w:rsidRDefault="00163AAE" w:rsidP="00D02F5E">
      <w:pPr>
        <w:pStyle w:val="AralkYok"/>
        <w:spacing w:line="276" w:lineRule="auto"/>
        <w:jc w:val="both"/>
        <w:rPr>
          <w:rFonts w:ascii="Times New Roman" w:hAnsi="Times New Roman"/>
        </w:rPr>
      </w:pPr>
    </w:p>
    <w:p w14:paraId="6CE9E004" w14:textId="77777777" w:rsidR="00163AAE" w:rsidRPr="00D02F5E" w:rsidRDefault="00163AAE" w:rsidP="00D02F5E">
      <w:pPr>
        <w:pStyle w:val="AralkYok"/>
        <w:spacing w:line="276" w:lineRule="auto"/>
        <w:jc w:val="both"/>
        <w:rPr>
          <w:rFonts w:ascii="Times New Roman" w:hAnsi="Times New Roman"/>
        </w:rPr>
      </w:pPr>
    </w:p>
    <w:p w14:paraId="6343FAB4" w14:textId="56A1B34B" w:rsidR="00AE324B" w:rsidRPr="00D02F5E" w:rsidRDefault="00E2173F" w:rsidP="00D02F5E">
      <w:pPr>
        <w:pStyle w:val="AralkYok"/>
        <w:spacing w:line="276" w:lineRule="auto"/>
        <w:jc w:val="both"/>
        <w:rPr>
          <w:rFonts w:ascii="Times New Roman" w:hAnsi="Times New Roman"/>
        </w:rPr>
      </w:pPr>
      <w:r w:rsidRPr="00D02F5E">
        <w:rPr>
          <w:rFonts w:ascii="Times New Roman" w:hAnsi="Times New Roman"/>
        </w:rPr>
        <w:tab/>
      </w:r>
      <w:r w:rsidRPr="00D02F5E">
        <w:rPr>
          <w:rFonts w:ascii="Times New Roman" w:hAnsi="Times New Roman"/>
        </w:rPr>
        <w:tab/>
      </w:r>
    </w:p>
    <w:p w14:paraId="09B94420" w14:textId="10F7A82A" w:rsidR="00163AAE" w:rsidRPr="00D02F5E" w:rsidRDefault="00163AAE" w:rsidP="00D02F5E">
      <w:pPr>
        <w:pStyle w:val="AralkYok"/>
        <w:spacing w:line="276" w:lineRule="auto"/>
        <w:jc w:val="both"/>
        <w:rPr>
          <w:rFonts w:ascii="Times New Roman" w:hAnsi="Times New Roman"/>
        </w:rPr>
      </w:pPr>
      <w:r w:rsidRPr="00D02F5E">
        <w:rPr>
          <w:rFonts w:ascii="Times New Roman" w:hAnsi="Times New Roman"/>
        </w:rPr>
        <w:t xml:space="preserve">                                               </w:t>
      </w:r>
      <w:r w:rsidR="00AE324B" w:rsidRPr="00D02F5E">
        <w:rPr>
          <w:rFonts w:ascii="Times New Roman" w:hAnsi="Times New Roman"/>
        </w:rPr>
        <w:t xml:space="preserve">            </w:t>
      </w:r>
    </w:p>
    <w:p w14:paraId="2377289D" w14:textId="77777777" w:rsidR="00163AAE" w:rsidRPr="00D02F5E" w:rsidRDefault="00163AAE" w:rsidP="00D02F5E">
      <w:pPr>
        <w:pStyle w:val="AralkYok"/>
        <w:spacing w:line="276" w:lineRule="auto"/>
        <w:jc w:val="both"/>
        <w:rPr>
          <w:rFonts w:ascii="Times New Roman" w:hAnsi="Times New Roman"/>
        </w:rPr>
      </w:pPr>
    </w:p>
    <w:p w14:paraId="2D5DD039" w14:textId="77777777" w:rsidR="00163AAE" w:rsidRPr="00D02F5E" w:rsidRDefault="00163AAE" w:rsidP="00D02F5E">
      <w:pPr>
        <w:pStyle w:val="AralkYok"/>
        <w:spacing w:line="276" w:lineRule="auto"/>
        <w:jc w:val="both"/>
        <w:rPr>
          <w:rFonts w:ascii="Times New Roman" w:hAnsi="Times New Roman"/>
        </w:rPr>
      </w:pPr>
      <w:r w:rsidRPr="00D02F5E">
        <w:rPr>
          <w:rFonts w:ascii="Times New Roman" w:hAnsi="Times New Roman"/>
        </w:rPr>
        <w:t xml:space="preserve">                           </w:t>
      </w:r>
    </w:p>
    <w:p w14:paraId="745ACFBC" w14:textId="4433C41F" w:rsidR="005630DC" w:rsidRPr="00D02F5E" w:rsidRDefault="00FB42F3" w:rsidP="00D02F5E">
      <w:pPr>
        <w:spacing w:after="0" w:line="276" w:lineRule="auto"/>
        <w:jc w:val="both"/>
        <w:rPr>
          <w:rFonts w:ascii="Times New Roman" w:eastAsia="Times New Roman" w:hAnsi="Times New Roman"/>
          <w:lang w:eastAsia="tr-TR"/>
        </w:rPr>
      </w:pPr>
      <w:r w:rsidRPr="00D02F5E">
        <w:rPr>
          <w:rFonts w:ascii="Times New Roman" w:eastAsia="Times New Roman" w:hAnsi="Times New Roman"/>
          <w:b/>
          <w:lang w:eastAsia="tr-TR"/>
        </w:rPr>
        <w:t xml:space="preserve"> </w:t>
      </w:r>
    </w:p>
    <w:sectPr w:rsidR="005630DC" w:rsidRPr="00D02F5E" w:rsidSect="004A0213">
      <w:headerReference w:type="even" r:id="rId7"/>
      <w:headerReference w:type="default" r:id="rId8"/>
      <w:footerReference w:type="default" r:id="rId9"/>
      <w:headerReference w:type="first" r:id="rId10"/>
      <w:pgSz w:w="11906" w:h="16838"/>
      <w:pgMar w:top="1418" w:right="1418" w:bottom="1418"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F2331" w14:textId="77777777" w:rsidR="00446A99" w:rsidRDefault="00446A99" w:rsidP="000076AA">
      <w:pPr>
        <w:spacing w:after="0" w:line="240" w:lineRule="auto"/>
      </w:pPr>
      <w:r>
        <w:separator/>
      </w:r>
    </w:p>
  </w:endnote>
  <w:endnote w:type="continuationSeparator" w:id="0">
    <w:p w14:paraId="56258AFE" w14:textId="77777777" w:rsidR="00446A99" w:rsidRDefault="00446A99" w:rsidP="00007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79" w:type="dxa"/>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5467"/>
    </w:tblGrid>
    <w:tr w:rsidR="005C5133" w:rsidRPr="005C5133" w14:paraId="20512A3A" w14:textId="77777777" w:rsidTr="003A4601">
      <w:trPr>
        <w:trHeight w:val="231"/>
      </w:trPr>
      <w:tc>
        <w:tcPr>
          <w:tcW w:w="4912" w:type="dxa"/>
        </w:tcPr>
        <w:p w14:paraId="4D9A54BD" w14:textId="77777777" w:rsidR="005C5133" w:rsidRPr="005C5133" w:rsidRDefault="005C5133" w:rsidP="005C5133">
          <w:pPr>
            <w:tabs>
              <w:tab w:val="center" w:pos="4536"/>
              <w:tab w:val="right" w:pos="9072"/>
            </w:tabs>
            <w:spacing w:after="0" w:line="240" w:lineRule="auto"/>
            <w:jc w:val="center"/>
            <w:rPr>
              <w:rFonts w:ascii="Times New Roman" w:eastAsia="Calibri" w:hAnsi="Times New Roman"/>
              <w:b/>
            </w:rPr>
          </w:pPr>
          <w:r w:rsidRPr="005C5133">
            <w:rPr>
              <w:rFonts w:ascii="Times New Roman" w:eastAsia="Calibri" w:hAnsi="Times New Roman"/>
              <w:b/>
            </w:rPr>
            <w:t>Hazırlayan</w:t>
          </w:r>
        </w:p>
      </w:tc>
      <w:tc>
        <w:tcPr>
          <w:tcW w:w="5467" w:type="dxa"/>
        </w:tcPr>
        <w:p w14:paraId="34B1B3F2" w14:textId="77777777" w:rsidR="005C5133" w:rsidRPr="005C5133" w:rsidRDefault="005C5133" w:rsidP="005C5133">
          <w:pPr>
            <w:tabs>
              <w:tab w:val="center" w:pos="4536"/>
              <w:tab w:val="right" w:pos="9072"/>
            </w:tabs>
            <w:spacing w:after="0" w:line="240" w:lineRule="auto"/>
            <w:jc w:val="center"/>
            <w:rPr>
              <w:rFonts w:ascii="Times New Roman" w:eastAsia="Calibri" w:hAnsi="Times New Roman"/>
              <w:b/>
            </w:rPr>
          </w:pPr>
          <w:r w:rsidRPr="005C5133">
            <w:rPr>
              <w:rFonts w:ascii="Times New Roman" w:eastAsia="Calibri" w:hAnsi="Times New Roman"/>
              <w:b/>
            </w:rPr>
            <w:t>Kalite Sistem Onayı</w:t>
          </w:r>
        </w:p>
      </w:tc>
    </w:tr>
    <w:tr w:rsidR="005C5133" w:rsidRPr="005C5133" w14:paraId="244F9A2C" w14:textId="77777777" w:rsidTr="003A4601">
      <w:trPr>
        <w:trHeight w:val="297"/>
      </w:trPr>
      <w:tc>
        <w:tcPr>
          <w:tcW w:w="4912" w:type="dxa"/>
        </w:tcPr>
        <w:p w14:paraId="64CDA858" w14:textId="77777777" w:rsidR="005C5133" w:rsidRPr="005C5133" w:rsidRDefault="005C5133" w:rsidP="005C5133">
          <w:pPr>
            <w:tabs>
              <w:tab w:val="center" w:pos="4536"/>
              <w:tab w:val="right" w:pos="9072"/>
            </w:tabs>
            <w:spacing w:after="0" w:line="240" w:lineRule="auto"/>
            <w:jc w:val="center"/>
            <w:rPr>
              <w:rFonts w:ascii="Times New Roman" w:eastAsia="Calibri" w:hAnsi="Times New Roman"/>
              <w:sz w:val="20"/>
              <w:szCs w:val="20"/>
            </w:rPr>
          </w:pPr>
          <w:r w:rsidRPr="005C5133">
            <w:rPr>
              <w:rFonts w:ascii="Times New Roman" w:eastAsia="Calibri" w:hAnsi="Times New Roman"/>
              <w:sz w:val="20"/>
              <w:szCs w:val="20"/>
            </w:rPr>
            <w:t>Kalite Koordinatörlüğü</w:t>
          </w:r>
        </w:p>
      </w:tc>
      <w:tc>
        <w:tcPr>
          <w:tcW w:w="5467" w:type="dxa"/>
        </w:tcPr>
        <w:p w14:paraId="40C0176D" w14:textId="77777777" w:rsidR="005C5133" w:rsidRPr="005C5133" w:rsidRDefault="005C5133" w:rsidP="005C5133">
          <w:pPr>
            <w:tabs>
              <w:tab w:val="center" w:pos="4536"/>
              <w:tab w:val="right" w:pos="9072"/>
            </w:tabs>
            <w:spacing w:after="0" w:line="240" w:lineRule="auto"/>
            <w:jc w:val="center"/>
            <w:rPr>
              <w:rFonts w:ascii="Times New Roman" w:eastAsia="Calibri" w:hAnsi="Times New Roman"/>
              <w:sz w:val="20"/>
              <w:szCs w:val="20"/>
            </w:rPr>
          </w:pPr>
          <w:r w:rsidRPr="005C5133">
            <w:rPr>
              <w:rFonts w:ascii="Times New Roman" w:eastAsia="Calibri" w:hAnsi="Times New Roman"/>
              <w:sz w:val="20"/>
              <w:szCs w:val="20"/>
            </w:rPr>
            <w:t>Kalite Koordinatörü</w:t>
          </w:r>
        </w:p>
      </w:tc>
    </w:tr>
  </w:tbl>
  <w:p w14:paraId="1CDA6134" w14:textId="77777777" w:rsidR="00997D67" w:rsidRDefault="00997D67" w:rsidP="005C513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1BF7B" w14:textId="77777777" w:rsidR="00446A99" w:rsidRDefault="00446A99" w:rsidP="000076AA">
      <w:pPr>
        <w:spacing w:after="0" w:line="240" w:lineRule="auto"/>
      </w:pPr>
      <w:r>
        <w:separator/>
      </w:r>
    </w:p>
  </w:footnote>
  <w:footnote w:type="continuationSeparator" w:id="0">
    <w:p w14:paraId="4C9346A5" w14:textId="77777777" w:rsidR="00446A99" w:rsidRDefault="00446A99" w:rsidP="00007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0BF5" w14:textId="77777777" w:rsidR="000076AA" w:rsidRDefault="00000000">
    <w:pPr>
      <w:pStyle w:val="stBilgi"/>
    </w:pPr>
    <w:r>
      <w:rPr>
        <w:noProof/>
        <w:lang w:eastAsia="tr-TR"/>
      </w:rPr>
      <w:pict w14:anchorId="7CFFF9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389547" o:spid="_x0000_s1029" type="#_x0000_t75" style="position:absolute;margin-left:0;margin-top:0;width:592.8pt;height:838.55pt;z-index:-251658240;mso-position-horizontal:center;mso-position-horizontal-relative:margin;mso-position-vertical:center;mso-position-vertical-relative:margin" o:allowincell="f">
          <v:imagedata r:id="rId1" o:title="antetl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8BBF" w14:textId="77777777" w:rsidR="0074752C" w:rsidRDefault="0074752C" w:rsidP="0074752C">
    <w:pPr>
      <w:pStyle w:val="stBilgi"/>
    </w:pPr>
  </w:p>
  <w:tbl>
    <w:tblPr>
      <w:tblW w:w="10450"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5025"/>
      <w:gridCol w:w="1825"/>
      <w:gridCol w:w="1796"/>
    </w:tblGrid>
    <w:tr w:rsidR="008C0147" w:rsidRPr="0015705C" w14:paraId="6A00558C" w14:textId="77777777" w:rsidTr="77600594">
      <w:trPr>
        <w:trHeight w:val="255"/>
      </w:trPr>
      <w:tc>
        <w:tcPr>
          <w:tcW w:w="1804" w:type="dxa"/>
          <w:vMerge w:val="restart"/>
        </w:tcPr>
        <w:p w14:paraId="7D2A13CC" w14:textId="77777777" w:rsidR="008C0147" w:rsidRPr="0015705C" w:rsidRDefault="002E2FBA" w:rsidP="00994ACB">
          <w:pPr>
            <w:tabs>
              <w:tab w:val="center" w:pos="4536"/>
              <w:tab w:val="right" w:pos="9072"/>
            </w:tabs>
            <w:spacing w:after="0" w:line="240" w:lineRule="auto"/>
            <w:rPr>
              <w:rFonts w:ascii="Calibri" w:eastAsia="Calibri" w:hAnsi="Calibri"/>
            </w:rPr>
          </w:pPr>
          <w:r w:rsidRPr="00994ACB">
            <w:rPr>
              <w:rFonts w:ascii="Arial" w:eastAsia="Calibri" w:hAnsi="Arial" w:cs="Arial"/>
              <w:noProof/>
              <w:sz w:val="29"/>
              <w:szCs w:val="29"/>
              <w:lang w:eastAsia="tr-TR"/>
            </w:rPr>
            <w:drawing>
              <wp:inline distT="0" distB="0" distL="0" distR="0" wp14:anchorId="03203BB8" wp14:editId="069FC582">
                <wp:extent cx="857250" cy="8286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828675"/>
                        </a:xfrm>
                        <a:prstGeom prst="rect">
                          <a:avLst/>
                        </a:prstGeom>
                        <a:noFill/>
                        <a:ln>
                          <a:noFill/>
                        </a:ln>
                      </pic:spPr>
                    </pic:pic>
                  </a:graphicData>
                </a:graphic>
              </wp:inline>
            </w:drawing>
          </w:r>
        </w:p>
      </w:tc>
      <w:tc>
        <w:tcPr>
          <w:tcW w:w="5025" w:type="dxa"/>
          <w:vMerge w:val="restart"/>
        </w:tcPr>
        <w:p w14:paraId="52466B26" w14:textId="77777777" w:rsidR="008C0147" w:rsidRPr="0015705C" w:rsidRDefault="008C0147" w:rsidP="00994ACB">
          <w:pPr>
            <w:spacing w:after="0" w:line="240" w:lineRule="auto"/>
            <w:jc w:val="center"/>
            <w:rPr>
              <w:rFonts w:ascii="Times New Roman" w:eastAsia="Calibri" w:hAnsi="Times New Roman"/>
              <w:b/>
              <w:sz w:val="20"/>
              <w:szCs w:val="20"/>
            </w:rPr>
          </w:pPr>
        </w:p>
        <w:p w14:paraId="72897C53" w14:textId="77777777" w:rsidR="008C0147" w:rsidRPr="0015705C" w:rsidRDefault="008C0147" w:rsidP="00994ACB">
          <w:pPr>
            <w:spacing w:after="0" w:line="240" w:lineRule="auto"/>
            <w:jc w:val="center"/>
            <w:rPr>
              <w:rFonts w:ascii="Times New Roman" w:eastAsia="Calibri" w:hAnsi="Times New Roman"/>
              <w:b/>
              <w:sz w:val="20"/>
              <w:szCs w:val="20"/>
            </w:rPr>
          </w:pPr>
          <w:r w:rsidRPr="0015705C">
            <w:rPr>
              <w:rFonts w:ascii="Times New Roman" w:eastAsia="Calibri" w:hAnsi="Times New Roman"/>
              <w:b/>
              <w:sz w:val="20"/>
              <w:szCs w:val="20"/>
            </w:rPr>
            <w:t>T.C.</w:t>
          </w:r>
        </w:p>
        <w:p w14:paraId="1F736F18" w14:textId="77777777" w:rsidR="008C0147" w:rsidRPr="0015705C" w:rsidRDefault="008C0147" w:rsidP="00994ACB">
          <w:pPr>
            <w:spacing w:after="0" w:line="240" w:lineRule="auto"/>
            <w:jc w:val="center"/>
            <w:rPr>
              <w:rFonts w:ascii="Times New Roman" w:eastAsia="Calibri" w:hAnsi="Times New Roman"/>
              <w:b/>
              <w:sz w:val="20"/>
              <w:szCs w:val="20"/>
            </w:rPr>
          </w:pPr>
          <w:r w:rsidRPr="0015705C">
            <w:rPr>
              <w:rFonts w:ascii="Times New Roman" w:eastAsia="Calibri" w:hAnsi="Times New Roman"/>
              <w:b/>
              <w:sz w:val="20"/>
              <w:szCs w:val="20"/>
            </w:rPr>
            <w:t>KASTAMONU ÜNİVERSİTESİ</w:t>
          </w:r>
        </w:p>
        <w:p w14:paraId="5DDE2E48" w14:textId="77777777" w:rsidR="00E2173F" w:rsidRDefault="00E2173F" w:rsidP="00E2173F">
          <w:pPr>
            <w:spacing w:after="0" w:line="240" w:lineRule="auto"/>
            <w:jc w:val="center"/>
            <w:rPr>
              <w:rFonts w:ascii="Times New Roman" w:eastAsia="Calibri" w:hAnsi="Times New Roman"/>
              <w:b/>
              <w:sz w:val="20"/>
              <w:szCs w:val="20"/>
            </w:rPr>
          </w:pPr>
          <w:r>
            <w:rPr>
              <w:rFonts w:ascii="Times New Roman" w:eastAsia="Calibri" w:hAnsi="Times New Roman"/>
              <w:b/>
              <w:sz w:val="20"/>
              <w:szCs w:val="20"/>
            </w:rPr>
            <w:t xml:space="preserve">SAĞLIK BİLİMLERİ FAKÜLTESİ </w:t>
          </w:r>
        </w:p>
        <w:p w14:paraId="04B382AC" w14:textId="77777777" w:rsidR="00E2173F" w:rsidRDefault="00E2173F" w:rsidP="00E2173F">
          <w:pPr>
            <w:spacing w:after="0" w:line="240" w:lineRule="auto"/>
            <w:jc w:val="center"/>
            <w:rPr>
              <w:rFonts w:ascii="Times New Roman" w:eastAsia="Calibri" w:hAnsi="Times New Roman"/>
              <w:b/>
              <w:sz w:val="20"/>
              <w:szCs w:val="20"/>
            </w:rPr>
          </w:pPr>
          <w:r>
            <w:rPr>
              <w:rFonts w:ascii="Times New Roman" w:eastAsia="Calibri" w:hAnsi="Times New Roman"/>
              <w:b/>
              <w:sz w:val="20"/>
              <w:szCs w:val="20"/>
            </w:rPr>
            <w:t xml:space="preserve">HEMŞİRELİK BÖLÜMÜ </w:t>
          </w:r>
        </w:p>
        <w:p w14:paraId="1A8BE86B" w14:textId="44A18F96" w:rsidR="008C0147" w:rsidRPr="0015705C" w:rsidRDefault="77600594" w:rsidP="77600594">
          <w:pPr>
            <w:spacing w:after="0" w:line="240" w:lineRule="auto"/>
            <w:jc w:val="center"/>
            <w:rPr>
              <w:rFonts w:ascii="Times New Roman" w:eastAsia="Calibri" w:hAnsi="Times New Roman"/>
              <w:b/>
              <w:bCs/>
            </w:rPr>
          </w:pPr>
          <w:r w:rsidRPr="77600594">
            <w:rPr>
              <w:rFonts w:ascii="Times New Roman" w:eastAsia="Calibri" w:hAnsi="Times New Roman"/>
              <w:b/>
              <w:bCs/>
              <w:sz w:val="20"/>
              <w:szCs w:val="20"/>
            </w:rPr>
            <w:t>Ölçme ve Değerlendirme Komisyonu Kararı</w:t>
          </w:r>
        </w:p>
      </w:tc>
      <w:tc>
        <w:tcPr>
          <w:tcW w:w="1825" w:type="dxa"/>
        </w:tcPr>
        <w:p w14:paraId="04602146"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Doküman No</w:t>
          </w:r>
        </w:p>
      </w:tc>
      <w:tc>
        <w:tcPr>
          <w:tcW w:w="1796" w:type="dxa"/>
        </w:tcPr>
        <w:p w14:paraId="76E92A15"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Pr>
              <w:rFonts w:ascii="Times New Roman" w:eastAsia="Calibri" w:hAnsi="Times New Roman"/>
              <w:sz w:val="20"/>
              <w:szCs w:val="20"/>
            </w:rPr>
            <w:t>KYS-FRM-485</w:t>
          </w:r>
        </w:p>
      </w:tc>
    </w:tr>
    <w:tr w:rsidR="008C0147" w:rsidRPr="0015705C" w14:paraId="78EB9364" w14:textId="77777777" w:rsidTr="77600594">
      <w:trPr>
        <w:trHeight w:val="255"/>
      </w:trPr>
      <w:tc>
        <w:tcPr>
          <w:tcW w:w="1804" w:type="dxa"/>
          <w:vMerge/>
        </w:tcPr>
        <w:p w14:paraId="29DEC7AF"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5025" w:type="dxa"/>
          <w:vMerge/>
        </w:tcPr>
        <w:p w14:paraId="629F46A9"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1825" w:type="dxa"/>
        </w:tcPr>
        <w:p w14:paraId="1366A32E"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İlk Yayın Tarihi</w:t>
          </w:r>
        </w:p>
      </w:tc>
      <w:tc>
        <w:tcPr>
          <w:tcW w:w="1796" w:type="dxa"/>
        </w:tcPr>
        <w:p w14:paraId="638ED0C2"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Pr>
              <w:rFonts w:ascii="Times New Roman" w:eastAsia="Calibri" w:hAnsi="Times New Roman"/>
              <w:sz w:val="20"/>
              <w:szCs w:val="20"/>
            </w:rPr>
            <w:t>28.06.2024</w:t>
          </w:r>
        </w:p>
      </w:tc>
    </w:tr>
    <w:tr w:rsidR="008C0147" w:rsidRPr="0015705C" w14:paraId="7211E3C4" w14:textId="77777777" w:rsidTr="77600594">
      <w:trPr>
        <w:trHeight w:val="268"/>
      </w:trPr>
      <w:tc>
        <w:tcPr>
          <w:tcW w:w="1804" w:type="dxa"/>
          <w:vMerge/>
        </w:tcPr>
        <w:p w14:paraId="00825945"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5025" w:type="dxa"/>
          <w:vMerge/>
        </w:tcPr>
        <w:p w14:paraId="23A75BF3"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1825" w:type="dxa"/>
        </w:tcPr>
        <w:p w14:paraId="667F2F60"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Revizyon tarihi</w:t>
          </w:r>
        </w:p>
      </w:tc>
      <w:tc>
        <w:tcPr>
          <w:tcW w:w="1796" w:type="dxa"/>
        </w:tcPr>
        <w:p w14:paraId="384960C3"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Pr>
              <w:rFonts w:ascii="Times New Roman" w:eastAsia="Calibri" w:hAnsi="Times New Roman"/>
              <w:sz w:val="20"/>
              <w:szCs w:val="20"/>
            </w:rPr>
            <w:t>-</w:t>
          </w:r>
        </w:p>
      </w:tc>
    </w:tr>
    <w:tr w:rsidR="008C0147" w:rsidRPr="0015705C" w14:paraId="0243B5EA" w14:textId="77777777" w:rsidTr="77600594">
      <w:trPr>
        <w:trHeight w:val="268"/>
      </w:trPr>
      <w:tc>
        <w:tcPr>
          <w:tcW w:w="1804" w:type="dxa"/>
          <w:vMerge/>
        </w:tcPr>
        <w:p w14:paraId="335BC89F"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5025" w:type="dxa"/>
          <w:vMerge/>
        </w:tcPr>
        <w:p w14:paraId="632C3D52"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1825" w:type="dxa"/>
        </w:tcPr>
        <w:p w14:paraId="33397085"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Revizyon No</w:t>
          </w:r>
        </w:p>
      </w:tc>
      <w:tc>
        <w:tcPr>
          <w:tcW w:w="1796" w:type="dxa"/>
        </w:tcPr>
        <w:p w14:paraId="3D9E7037"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00</w:t>
          </w:r>
        </w:p>
      </w:tc>
    </w:tr>
    <w:tr w:rsidR="008C0147" w:rsidRPr="0015705C" w14:paraId="74D51A1A" w14:textId="77777777" w:rsidTr="77600594">
      <w:trPr>
        <w:trHeight w:val="255"/>
      </w:trPr>
      <w:tc>
        <w:tcPr>
          <w:tcW w:w="1804" w:type="dxa"/>
          <w:vMerge/>
        </w:tcPr>
        <w:p w14:paraId="7AA693DE"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5025" w:type="dxa"/>
          <w:vMerge/>
        </w:tcPr>
        <w:p w14:paraId="63839EE3"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1825" w:type="dxa"/>
        </w:tcPr>
        <w:p w14:paraId="4B736951"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Sayfa No</w:t>
          </w:r>
        </w:p>
      </w:tc>
      <w:tc>
        <w:tcPr>
          <w:tcW w:w="1796" w:type="dxa"/>
        </w:tcPr>
        <w:p w14:paraId="259C361F"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1/1</w:t>
          </w:r>
        </w:p>
      </w:tc>
    </w:tr>
  </w:tbl>
  <w:p w14:paraId="2E57454B" w14:textId="77777777" w:rsidR="000777BF" w:rsidRDefault="000777BF" w:rsidP="000777BF">
    <w:pPr>
      <w:pStyle w:val="stBilgi"/>
      <w:tabs>
        <w:tab w:val="clear" w:pos="4536"/>
        <w:tab w:val="clear" w:pos="9072"/>
        <w:tab w:val="left" w:pos="11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C3A5E" w14:textId="77777777" w:rsidR="000076AA" w:rsidRDefault="00000000">
    <w:pPr>
      <w:pStyle w:val="stBilgi"/>
    </w:pPr>
    <w:r>
      <w:rPr>
        <w:noProof/>
        <w:lang w:eastAsia="tr-TR"/>
      </w:rPr>
      <w:pict w14:anchorId="3A68C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389546" o:spid="_x0000_s1028" type="#_x0000_t75" style="position:absolute;margin-left:0;margin-top:0;width:592.8pt;height:838.55pt;z-index:-251659264;mso-position-horizontal:center;mso-position-horizontal-relative:margin;mso-position-vertical:center;mso-position-vertical-relative:margin" o:allowincell="f">
          <v:imagedata r:id="rId1" o:title="antetl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72756"/>
    <w:multiLevelType w:val="hybridMultilevel"/>
    <w:tmpl w:val="E73EFCD2"/>
    <w:lvl w:ilvl="0" w:tplc="BC022ADC">
      <w:start w:val="1"/>
      <w:numFmt w:val="bullet"/>
      <w:lvlText w:val=""/>
      <w:lvlJc w:val="left"/>
      <w:pPr>
        <w:ind w:left="720" w:hanging="360"/>
      </w:pPr>
      <w:rPr>
        <w:rFonts w:ascii="Symbol" w:hAnsi="Symbol" w:hint="default"/>
      </w:rPr>
    </w:lvl>
    <w:lvl w:ilvl="1" w:tplc="9A9003D8">
      <w:start w:val="1"/>
      <w:numFmt w:val="bullet"/>
      <w:lvlText w:val="o"/>
      <w:lvlJc w:val="left"/>
      <w:pPr>
        <w:ind w:left="1440" w:hanging="360"/>
      </w:pPr>
      <w:rPr>
        <w:rFonts w:ascii="Courier New" w:hAnsi="Courier New" w:hint="default"/>
      </w:rPr>
    </w:lvl>
    <w:lvl w:ilvl="2" w:tplc="B234F2FA">
      <w:start w:val="1"/>
      <w:numFmt w:val="bullet"/>
      <w:lvlText w:val=""/>
      <w:lvlJc w:val="left"/>
      <w:pPr>
        <w:ind w:left="2160" w:hanging="360"/>
      </w:pPr>
      <w:rPr>
        <w:rFonts w:ascii="Wingdings" w:hAnsi="Wingdings" w:hint="default"/>
      </w:rPr>
    </w:lvl>
    <w:lvl w:ilvl="3" w:tplc="09E04988">
      <w:start w:val="1"/>
      <w:numFmt w:val="bullet"/>
      <w:lvlText w:val=""/>
      <w:lvlJc w:val="left"/>
      <w:pPr>
        <w:ind w:left="2880" w:hanging="360"/>
      </w:pPr>
      <w:rPr>
        <w:rFonts w:ascii="Symbol" w:hAnsi="Symbol" w:hint="default"/>
      </w:rPr>
    </w:lvl>
    <w:lvl w:ilvl="4" w:tplc="7826B19C">
      <w:start w:val="1"/>
      <w:numFmt w:val="bullet"/>
      <w:lvlText w:val="o"/>
      <w:lvlJc w:val="left"/>
      <w:pPr>
        <w:ind w:left="3600" w:hanging="360"/>
      </w:pPr>
      <w:rPr>
        <w:rFonts w:ascii="Courier New" w:hAnsi="Courier New" w:hint="default"/>
      </w:rPr>
    </w:lvl>
    <w:lvl w:ilvl="5" w:tplc="2C3EB25A">
      <w:start w:val="1"/>
      <w:numFmt w:val="bullet"/>
      <w:lvlText w:val=""/>
      <w:lvlJc w:val="left"/>
      <w:pPr>
        <w:ind w:left="4320" w:hanging="360"/>
      </w:pPr>
      <w:rPr>
        <w:rFonts w:ascii="Wingdings" w:hAnsi="Wingdings" w:hint="default"/>
      </w:rPr>
    </w:lvl>
    <w:lvl w:ilvl="6" w:tplc="B8982BDA">
      <w:start w:val="1"/>
      <w:numFmt w:val="bullet"/>
      <w:lvlText w:val=""/>
      <w:lvlJc w:val="left"/>
      <w:pPr>
        <w:ind w:left="5040" w:hanging="360"/>
      </w:pPr>
      <w:rPr>
        <w:rFonts w:ascii="Symbol" w:hAnsi="Symbol" w:hint="default"/>
      </w:rPr>
    </w:lvl>
    <w:lvl w:ilvl="7" w:tplc="D464B0F0">
      <w:start w:val="1"/>
      <w:numFmt w:val="bullet"/>
      <w:lvlText w:val="o"/>
      <w:lvlJc w:val="left"/>
      <w:pPr>
        <w:ind w:left="5760" w:hanging="360"/>
      </w:pPr>
      <w:rPr>
        <w:rFonts w:ascii="Courier New" w:hAnsi="Courier New" w:hint="default"/>
      </w:rPr>
    </w:lvl>
    <w:lvl w:ilvl="8" w:tplc="5FE8A62A">
      <w:start w:val="1"/>
      <w:numFmt w:val="bullet"/>
      <w:lvlText w:val=""/>
      <w:lvlJc w:val="left"/>
      <w:pPr>
        <w:ind w:left="6480" w:hanging="360"/>
      </w:pPr>
      <w:rPr>
        <w:rFonts w:ascii="Wingdings" w:hAnsi="Wingdings" w:hint="default"/>
      </w:rPr>
    </w:lvl>
  </w:abstractNum>
  <w:abstractNum w:abstractNumId="1" w15:restartNumberingAfterBreak="0">
    <w:nsid w:val="476D6594"/>
    <w:multiLevelType w:val="hybridMultilevel"/>
    <w:tmpl w:val="BCE8B8B2"/>
    <w:lvl w:ilvl="0" w:tplc="350C7AF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0E9433D"/>
    <w:multiLevelType w:val="hybridMultilevel"/>
    <w:tmpl w:val="9432AA0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A6733D2"/>
    <w:multiLevelType w:val="hybridMultilevel"/>
    <w:tmpl w:val="A8985AD6"/>
    <w:lvl w:ilvl="0" w:tplc="43C088FA">
      <w:start w:val="1"/>
      <w:numFmt w:val="bullet"/>
      <w:lvlText w:val=""/>
      <w:lvlJc w:val="left"/>
      <w:pPr>
        <w:ind w:left="720" w:hanging="360"/>
      </w:pPr>
      <w:rPr>
        <w:rFonts w:ascii="Symbol" w:hAnsi="Symbol" w:hint="default"/>
      </w:rPr>
    </w:lvl>
    <w:lvl w:ilvl="1" w:tplc="434C46F0">
      <w:start w:val="1"/>
      <w:numFmt w:val="bullet"/>
      <w:lvlText w:val="o"/>
      <w:lvlJc w:val="left"/>
      <w:pPr>
        <w:ind w:left="1440" w:hanging="360"/>
      </w:pPr>
      <w:rPr>
        <w:rFonts w:ascii="Courier New" w:hAnsi="Courier New" w:hint="default"/>
      </w:rPr>
    </w:lvl>
    <w:lvl w:ilvl="2" w:tplc="EB10483E">
      <w:start w:val="1"/>
      <w:numFmt w:val="bullet"/>
      <w:lvlText w:val=""/>
      <w:lvlJc w:val="left"/>
      <w:pPr>
        <w:ind w:left="2160" w:hanging="360"/>
      </w:pPr>
      <w:rPr>
        <w:rFonts w:ascii="Wingdings" w:hAnsi="Wingdings" w:hint="default"/>
      </w:rPr>
    </w:lvl>
    <w:lvl w:ilvl="3" w:tplc="C44041CC">
      <w:start w:val="1"/>
      <w:numFmt w:val="bullet"/>
      <w:lvlText w:val=""/>
      <w:lvlJc w:val="left"/>
      <w:pPr>
        <w:ind w:left="2880" w:hanging="360"/>
      </w:pPr>
      <w:rPr>
        <w:rFonts w:ascii="Symbol" w:hAnsi="Symbol" w:hint="default"/>
      </w:rPr>
    </w:lvl>
    <w:lvl w:ilvl="4" w:tplc="7BBC70F6">
      <w:start w:val="1"/>
      <w:numFmt w:val="bullet"/>
      <w:lvlText w:val="o"/>
      <w:lvlJc w:val="left"/>
      <w:pPr>
        <w:ind w:left="3600" w:hanging="360"/>
      </w:pPr>
      <w:rPr>
        <w:rFonts w:ascii="Courier New" w:hAnsi="Courier New" w:hint="default"/>
      </w:rPr>
    </w:lvl>
    <w:lvl w:ilvl="5" w:tplc="304C298C">
      <w:start w:val="1"/>
      <w:numFmt w:val="bullet"/>
      <w:lvlText w:val=""/>
      <w:lvlJc w:val="left"/>
      <w:pPr>
        <w:ind w:left="4320" w:hanging="360"/>
      </w:pPr>
      <w:rPr>
        <w:rFonts w:ascii="Wingdings" w:hAnsi="Wingdings" w:hint="default"/>
      </w:rPr>
    </w:lvl>
    <w:lvl w:ilvl="6" w:tplc="3EC44C52">
      <w:start w:val="1"/>
      <w:numFmt w:val="bullet"/>
      <w:lvlText w:val=""/>
      <w:lvlJc w:val="left"/>
      <w:pPr>
        <w:ind w:left="5040" w:hanging="360"/>
      </w:pPr>
      <w:rPr>
        <w:rFonts w:ascii="Symbol" w:hAnsi="Symbol" w:hint="default"/>
      </w:rPr>
    </w:lvl>
    <w:lvl w:ilvl="7" w:tplc="73168CBA">
      <w:start w:val="1"/>
      <w:numFmt w:val="bullet"/>
      <w:lvlText w:val="o"/>
      <w:lvlJc w:val="left"/>
      <w:pPr>
        <w:ind w:left="5760" w:hanging="360"/>
      </w:pPr>
      <w:rPr>
        <w:rFonts w:ascii="Courier New" w:hAnsi="Courier New" w:hint="default"/>
      </w:rPr>
    </w:lvl>
    <w:lvl w:ilvl="8" w:tplc="6554C614">
      <w:start w:val="1"/>
      <w:numFmt w:val="bullet"/>
      <w:lvlText w:val=""/>
      <w:lvlJc w:val="left"/>
      <w:pPr>
        <w:ind w:left="6480" w:hanging="360"/>
      </w:pPr>
      <w:rPr>
        <w:rFonts w:ascii="Wingdings" w:hAnsi="Wingdings" w:hint="default"/>
      </w:rPr>
    </w:lvl>
  </w:abstractNum>
  <w:abstractNum w:abstractNumId="4" w15:restartNumberingAfterBreak="0">
    <w:nsid w:val="7C4FDD13"/>
    <w:multiLevelType w:val="hybridMultilevel"/>
    <w:tmpl w:val="9558B8C6"/>
    <w:lvl w:ilvl="0" w:tplc="F6A84E6C">
      <w:start w:val="1"/>
      <w:numFmt w:val="bullet"/>
      <w:lvlText w:val=""/>
      <w:lvlJc w:val="left"/>
      <w:pPr>
        <w:ind w:left="720" w:hanging="360"/>
      </w:pPr>
      <w:rPr>
        <w:rFonts w:ascii="Symbol" w:hAnsi="Symbol" w:hint="default"/>
      </w:rPr>
    </w:lvl>
    <w:lvl w:ilvl="1" w:tplc="1838A0F8">
      <w:start w:val="1"/>
      <w:numFmt w:val="bullet"/>
      <w:lvlText w:val="o"/>
      <w:lvlJc w:val="left"/>
      <w:pPr>
        <w:ind w:left="1440" w:hanging="360"/>
      </w:pPr>
      <w:rPr>
        <w:rFonts w:ascii="Courier New" w:hAnsi="Courier New" w:hint="default"/>
      </w:rPr>
    </w:lvl>
    <w:lvl w:ilvl="2" w:tplc="F258D1CC">
      <w:start w:val="1"/>
      <w:numFmt w:val="bullet"/>
      <w:lvlText w:val=""/>
      <w:lvlJc w:val="left"/>
      <w:pPr>
        <w:ind w:left="2160" w:hanging="360"/>
      </w:pPr>
      <w:rPr>
        <w:rFonts w:ascii="Wingdings" w:hAnsi="Wingdings" w:hint="default"/>
      </w:rPr>
    </w:lvl>
    <w:lvl w:ilvl="3" w:tplc="FC526AB4">
      <w:start w:val="1"/>
      <w:numFmt w:val="bullet"/>
      <w:lvlText w:val=""/>
      <w:lvlJc w:val="left"/>
      <w:pPr>
        <w:ind w:left="2880" w:hanging="360"/>
      </w:pPr>
      <w:rPr>
        <w:rFonts w:ascii="Symbol" w:hAnsi="Symbol" w:hint="default"/>
      </w:rPr>
    </w:lvl>
    <w:lvl w:ilvl="4" w:tplc="FBF21338">
      <w:start w:val="1"/>
      <w:numFmt w:val="bullet"/>
      <w:lvlText w:val="o"/>
      <w:lvlJc w:val="left"/>
      <w:pPr>
        <w:ind w:left="3600" w:hanging="360"/>
      </w:pPr>
      <w:rPr>
        <w:rFonts w:ascii="Courier New" w:hAnsi="Courier New" w:hint="default"/>
      </w:rPr>
    </w:lvl>
    <w:lvl w:ilvl="5" w:tplc="A6E8A59E">
      <w:start w:val="1"/>
      <w:numFmt w:val="bullet"/>
      <w:lvlText w:val=""/>
      <w:lvlJc w:val="left"/>
      <w:pPr>
        <w:ind w:left="4320" w:hanging="360"/>
      </w:pPr>
      <w:rPr>
        <w:rFonts w:ascii="Wingdings" w:hAnsi="Wingdings" w:hint="default"/>
      </w:rPr>
    </w:lvl>
    <w:lvl w:ilvl="6" w:tplc="1716ED56">
      <w:start w:val="1"/>
      <w:numFmt w:val="bullet"/>
      <w:lvlText w:val=""/>
      <w:lvlJc w:val="left"/>
      <w:pPr>
        <w:ind w:left="5040" w:hanging="360"/>
      </w:pPr>
      <w:rPr>
        <w:rFonts w:ascii="Symbol" w:hAnsi="Symbol" w:hint="default"/>
      </w:rPr>
    </w:lvl>
    <w:lvl w:ilvl="7" w:tplc="BF72F8E0">
      <w:start w:val="1"/>
      <w:numFmt w:val="bullet"/>
      <w:lvlText w:val="o"/>
      <w:lvlJc w:val="left"/>
      <w:pPr>
        <w:ind w:left="5760" w:hanging="360"/>
      </w:pPr>
      <w:rPr>
        <w:rFonts w:ascii="Courier New" w:hAnsi="Courier New" w:hint="default"/>
      </w:rPr>
    </w:lvl>
    <w:lvl w:ilvl="8" w:tplc="64E06EFC">
      <w:start w:val="1"/>
      <w:numFmt w:val="bullet"/>
      <w:lvlText w:val=""/>
      <w:lvlJc w:val="left"/>
      <w:pPr>
        <w:ind w:left="6480" w:hanging="360"/>
      </w:pPr>
      <w:rPr>
        <w:rFonts w:ascii="Wingdings" w:hAnsi="Wingdings" w:hint="default"/>
      </w:rPr>
    </w:lvl>
  </w:abstractNum>
  <w:abstractNum w:abstractNumId="5" w15:restartNumberingAfterBreak="0">
    <w:nsid w:val="7FD4E607"/>
    <w:multiLevelType w:val="hybridMultilevel"/>
    <w:tmpl w:val="781A0CC0"/>
    <w:lvl w:ilvl="0" w:tplc="A74C776E">
      <w:start w:val="1"/>
      <w:numFmt w:val="decimal"/>
      <w:lvlText w:val="%1."/>
      <w:lvlJc w:val="left"/>
      <w:pPr>
        <w:ind w:left="720" w:hanging="360"/>
      </w:pPr>
    </w:lvl>
    <w:lvl w:ilvl="1" w:tplc="22CE8186">
      <w:start w:val="1"/>
      <w:numFmt w:val="lowerLetter"/>
      <w:lvlText w:val="%2."/>
      <w:lvlJc w:val="left"/>
      <w:pPr>
        <w:ind w:left="1440" w:hanging="360"/>
      </w:pPr>
    </w:lvl>
    <w:lvl w:ilvl="2" w:tplc="5D5296CC">
      <w:start w:val="1"/>
      <w:numFmt w:val="lowerRoman"/>
      <w:lvlText w:val="%3."/>
      <w:lvlJc w:val="right"/>
      <w:pPr>
        <w:ind w:left="2160" w:hanging="180"/>
      </w:pPr>
    </w:lvl>
    <w:lvl w:ilvl="3" w:tplc="921CAE1E">
      <w:start w:val="1"/>
      <w:numFmt w:val="decimal"/>
      <w:lvlText w:val="%4."/>
      <w:lvlJc w:val="left"/>
      <w:pPr>
        <w:ind w:left="2880" w:hanging="360"/>
      </w:pPr>
    </w:lvl>
    <w:lvl w:ilvl="4" w:tplc="52584FD2">
      <w:start w:val="1"/>
      <w:numFmt w:val="lowerLetter"/>
      <w:lvlText w:val="%5."/>
      <w:lvlJc w:val="left"/>
      <w:pPr>
        <w:ind w:left="3600" w:hanging="360"/>
      </w:pPr>
    </w:lvl>
    <w:lvl w:ilvl="5" w:tplc="C5B2B9AE">
      <w:start w:val="1"/>
      <w:numFmt w:val="lowerRoman"/>
      <w:lvlText w:val="%6."/>
      <w:lvlJc w:val="right"/>
      <w:pPr>
        <w:ind w:left="4320" w:hanging="180"/>
      </w:pPr>
    </w:lvl>
    <w:lvl w:ilvl="6" w:tplc="F9E8EDFC">
      <w:start w:val="1"/>
      <w:numFmt w:val="decimal"/>
      <w:lvlText w:val="%7."/>
      <w:lvlJc w:val="left"/>
      <w:pPr>
        <w:ind w:left="5040" w:hanging="360"/>
      </w:pPr>
    </w:lvl>
    <w:lvl w:ilvl="7" w:tplc="A3F0B7F4">
      <w:start w:val="1"/>
      <w:numFmt w:val="lowerLetter"/>
      <w:lvlText w:val="%8."/>
      <w:lvlJc w:val="left"/>
      <w:pPr>
        <w:ind w:left="5760" w:hanging="360"/>
      </w:pPr>
    </w:lvl>
    <w:lvl w:ilvl="8" w:tplc="ACD85ECA">
      <w:start w:val="1"/>
      <w:numFmt w:val="lowerRoman"/>
      <w:lvlText w:val="%9."/>
      <w:lvlJc w:val="right"/>
      <w:pPr>
        <w:ind w:left="6480" w:hanging="180"/>
      </w:pPr>
    </w:lvl>
  </w:abstractNum>
  <w:num w:numId="1" w16cid:durableId="1312251361">
    <w:abstractNumId w:val="5"/>
  </w:num>
  <w:num w:numId="2" w16cid:durableId="712730812">
    <w:abstractNumId w:val="4"/>
  </w:num>
  <w:num w:numId="3" w16cid:durableId="1471677319">
    <w:abstractNumId w:val="3"/>
  </w:num>
  <w:num w:numId="4" w16cid:durableId="948974163">
    <w:abstractNumId w:val="0"/>
  </w:num>
  <w:num w:numId="5" w16cid:durableId="1335454346">
    <w:abstractNumId w:val="1"/>
  </w:num>
  <w:num w:numId="6" w16cid:durableId="173732018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6AA"/>
    <w:rsid w:val="000076AA"/>
    <w:rsid w:val="00025A25"/>
    <w:rsid w:val="00032829"/>
    <w:rsid w:val="000376A0"/>
    <w:rsid w:val="000611A3"/>
    <w:rsid w:val="000777BF"/>
    <w:rsid w:val="000850D5"/>
    <w:rsid w:val="000B49F8"/>
    <w:rsid w:val="00113E97"/>
    <w:rsid w:val="0015705C"/>
    <w:rsid w:val="00163AAE"/>
    <w:rsid w:val="00164827"/>
    <w:rsid w:val="00175442"/>
    <w:rsid w:val="001A45D5"/>
    <w:rsid w:val="001A6ADC"/>
    <w:rsid w:val="001C6477"/>
    <w:rsid w:val="001F0BEB"/>
    <w:rsid w:val="00210F22"/>
    <w:rsid w:val="00215ADC"/>
    <w:rsid w:val="00235BF3"/>
    <w:rsid w:val="002402CA"/>
    <w:rsid w:val="002615E1"/>
    <w:rsid w:val="002B51F9"/>
    <w:rsid w:val="002C74D8"/>
    <w:rsid w:val="002E2FBA"/>
    <w:rsid w:val="00344CB3"/>
    <w:rsid w:val="003773FF"/>
    <w:rsid w:val="003A1B12"/>
    <w:rsid w:val="003A4601"/>
    <w:rsid w:val="003B0AD1"/>
    <w:rsid w:val="003C4A59"/>
    <w:rsid w:val="00423A8B"/>
    <w:rsid w:val="00446A99"/>
    <w:rsid w:val="004A0213"/>
    <w:rsid w:val="004A287D"/>
    <w:rsid w:val="004A3E7A"/>
    <w:rsid w:val="004A4749"/>
    <w:rsid w:val="004E2DA6"/>
    <w:rsid w:val="004E7CF5"/>
    <w:rsid w:val="00505AA1"/>
    <w:rsid w:val="005519D0"/>
    <w:rsid w:val="00552FD2"/>
    <w:rsid w:val="00556874"/>
    <w:rsid w:val="005630DC"/>
    <w:rsid w:val="00565E20"/>
    <w:rsid w:val="005758B7"/>
    <w:rsid w:val="00576476"/>
    <w:rsid w:val="005A2FC8"/>
    <w:rsid w:val="005C5133"/>
    <w:rsid w:val="005C6595"/>
    <w:rsid w:val="005D4C18"/>
    <w:rsid w:val="005D509B"/>
    <w:rsid w:val="005E242E"/>
    <w:rsid w:val="005F7D20"/>
    <w:rsid w:val="006173D5"/>
    <w:rsid w:val="00624866"/>
    <w:rsid w:val="00636D39"/>
    <w:rsid w:val="006411C5"/>
    <w:rsid w:val="0066271C"/>
    <w:rsid w:val="006659AB"/>
    <w:rsid w:val="006858E4"/>
    <w:rsid w:val="006A587A"/>
    <w:rsid w:val="006C4443"/>
    <w:rsid w:val="006E4CC5"/>
    <w:rsid w:val="00704841"/>
    <w:rsid w:val="00726671"/>
    <w:rsid w:val="0074312C"/>
    <w:rsid w:val="0074752C"/>
    <w:rsid w:val="00762619"/>
    <w:rsid w:val="007A50BD"/>
    <w:rsid w:val="0082689A"/>
    <w:rsid w:val="008768EB"/>
    <w:rsid w:val="00897B83"/>
    <w:rsid w:val="008C0147"/>
    <w:rsid w:val="008C0C1C"/>
    <w:rsid w:val="008F6BA9"/>
    <w:rsid w:val="00961D95"/>
    <w:rsid w:val="00962DAD"/>
    <w:rsid w:val="00994ACB"/>
    <w:rsid w:val="00997D67"/>
    <w:rsid w:val="009C15D6"/>
    <w:rsid w:val="009C25E0"/>
    <w:rsid w:val="00A10A57"/>
    <w:rsid w:val="00A14BC3"/>
    <w:rsid w:val="00A76F02"/>
    <w:rsid w:val="00A845F8"/>
    <w:rsid w:val="00A92DAA"/>
    <w:rsid w:val="00AA64A6"/>
    <w:rsid w:val="00AC4263"/>
    <w:rsid w:val="00AC549E"/>
    <w:rsid w:val="00AE324B"/>
    <w:rsid w:val="00AE6EE0"/>
    <w:rsid w:val="00AF62B1"/>
    <w:rsid w:val="00B11C64"/>
    <w:rsid w:val="00B21F54"/>
    <w:rsid w:val="00B76C24"/>
    <w:rsid w:val="00B773C7"/>
    <w:rsid w:val="00BA7DAA"/>
    <w:rsid w:val="00BD7C0C"/>
    <w:rsid w:val="00BE50D7"/>
    <w:rsid w:val="00C1317B"/>
    <w:rsid w:val="00C22988"/>
    <w:rsid w:val="00C600EC"/>
    <w:rsid w:val="00C60FB3"/>
    <w:rsid w:val="00C61B9A"/>
    <w:rsid w:val="00C61F5E"/>
    <w:rsid w:val="00C92D44"/>
    <w:rsid w:val="00C9387D"/>
    <w:rsid w:val="00C95ED7"/>
    <w:rsid w:val="00C9639A"/>
    <w:rsid w:val="00D02F5E"/>
    <w:rsid w:val="00D313E3"/>
    <w:rsid w:val="00D52D21"/>
    <w:rsid w:val="00D67F90"/>
    <w:rsid w:val="00D73284"/>
    <w:rsid w:val="00D929F7"/>
    <w:rsid w:val="00DB0605"/>
    <w:rsid w:val="00DB0691"/>
    <w:rsid w:val="00DB2AE7"/>
    <w:rsid w:val="00DC0A3B"/>
    <w:rsid w:val="00DD3C11"/>
    <w:rsid w:val="00DF7B74"/>
    <w:rsid w:val="00E135E4"/>
    <w:rsid w:val="00E16290"/>
    <w:rsid w:val="00E2173F"/>
    <w:rsid w:val="00E34677"/>
    <w:rsid w:val="00E3687B"/>
    <w:rsid w:val="00E737B7"/>
    <w:rsid w:val="00E9462D"/>
    <w:rsid w:val="00EC75EF"/>
    <w:rsid w:val="00ED7614"/>
    <w:rsid w:val="00F26AB2"/>
    <w:rsid w:val="00F657DD"/>
    <w:rsid w:val="00FB0836"/>
    <w:rsid w:val="00FB42F3"/>
    <w:rsid w:val="05A0B45F"/>
    <w:rsid w:val="0C9BD5FC"/>
    <w:rsid w:val="12D7D8E3"/>
    <w:rsid w:val="2370DEAF"/>
    <w:rsid w:val="286BD2F5"/>
    <w:rsid w:val="28A9008E"/>
    <w:rsid w:val="2A052487"/>
    <w:rsid w:val="2A4F374F"/>
    <w:rsid w:val="2F4BC632"/>
    <w:rsid w:val="30B528EE"/>
    <w:rsid w:val="34D39001"/>
    <w:rsid w:val="422B9818"/>
    <w:rsid w:val="57A70CB4"/>
    <w:rsid w:val="5B61C1E1"/>
    <w:rsid w:val="685FF3CC"/>
    <w:rsid w:val="6EBA953B"/>
    <w:rsid w:val="6FDA778A"/>
    <w:rsid w:val="7450C0B6"/>
    <w:rsid w:val="7486D8B2"/>
    <w:rsid w:val="74F0115E"/>
    <w:rsid w:val="76B85B91"/>
    <w:rsid w:val="77600594"/>
    <w:rsid w:val="77D642F2"/>
    <w:rsid w:val="78F61935"/>
    <w:rsid w:val="7ACE423B"/>
    <w:rsid w:val="7DCEF909"/>
    <w:rsid w:val="7FC6C7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F9E49"/>
  <w15:chartTrackingRefBased/>
  <w15:docId w15:val="{565F5519-61E0-4BEE-8129-8D01AE75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Balk1">
    <w:name w:val="heading 1"/>
    <w:basedOn w:val="Normal"/>
    <w:next w:val="Normal"/>
    <w:link w:val="Balk1Char"/>
    <w:qFormat/>
    <w:rsid w:val="00B773C7"/>
    <w:pPr>
      <w:keepNext/>
      <w:spacing w:after="120" w:line="240" w:lineRule="auto"/>
      <w:outlineLvl w:val="0"/>
    </w:pPr>
    <w:rPr>
      <w:rFonts w:ascii="Times New Roman" w:eastAsia="Times New Roman" w:hAnsi="Times New Roman"/>
      <w:b/>
      <w:sz w:val="24"/>
      <w:szCs w:val="20"/>
      <w:lang w:val="x-none" w:eastAsia="x-none"/>
    </w:rPr>
  </w:style>
  <w:style w:type="paragraph" w:styleId="Balk2">
    <w:name w:val="heading 2"/>
    <w:basedOn w:val="Normal"/>
    <w:next w:val="Normal"/>
    <w:link w:val="Balk2Char"/>
    <w:qFormat/>
    <w:rsid w:val="00B773C7"/>
    <w:pPr>
      <w:keepNext/>
      <w:spacing w:before="240" w:after="60" w:line="240" w:lineRule="auto"/>
      <w:outlineLvl w:val="1"/>
    </w:pPr>
    <w:rPr>
      <w:rFonts w:ascii="Arial" w:eastAsia="Times New Roman" w:hAnsi="Arial"/>
      <w:b/>
      <w:bCs/>
      <w:i/>
      <w:iCs/>
      <w:snapToGrid w:val="0"/>
      <w:sz w:val="28"/>
      <w:szCs w:val="28"/>
      <w:lang w:val="x-none" w:eastAsia="x-none"/>
    </w:rPr>
  </w:style>
  <w:style w:type="paragraph" w:styleId="Balk3">
    <w:name w:val="heading 3"/>
    <w:basedOn w:val="Normal"/>
    <w:next w:val="Normal"/>
    <w:link w:val="Balk3Char"/>
    <w:uiPriority w:val="9"/>
    <w:unhideWhenUsed/>
    <w:qFormat/>
    <w:rsid w:val="00DB2AE7"/>
    <w:pPr>
      <w:keepNext/>
      <w:spacing w:before="240" w:after="60"/>
      <w:outlineLvl w:val="2"/>
    </w:pPr>
    <w:rPr>
      <w:rFonts w:ascii="Calibri Light" w:eastAsia="Times New Roman" w:hAnsi="Calibri Light"/>
      <w:b/>
      <w:bCs/>
      <w:sz w:val="26"/>
      <w:szCs w:val="26"/>
    </w:rPr>
  </w:style>
  <w:style w:type="paragraph" w:styleId="Balk4">
    <w:name w:val="heading 4"/>
    <w:basedOn w:val="Normal"/>
    <w:next w:val="Normal"/>
    <w:uiPriority w:val="9"/>
    <w:unhideWhenUsed/>
    <w:qFormat/>
    <w:rsid w:val="7DCEF909"/>
    <w:pPr>
      <w:keepNext/>
      <w:keepLines/>
      <w:spacing w:before="80" w:after="40"/>
      <w:outlineLvl w:val="3"/>
    </w:pPr>
    <w:rPr>
      <w:rFonts w:eastAsiaTheme="minorEastAsia" w:cstheme="majorEastAsia"/>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076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076AA"/>
  </w:style>
  <w:style w:type="paragraph" w:styleId="AltBilgi">
    <w:name w:val="footer"/>
    <w:basedOn w:val="Normal"/>
    <w:link w:val="AltBilgiChar"/>
    <w:uiPriority w:val="99"/>
    <w:unhideWhenUsed/>
    <w:rsid w:val="000076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076AA"/>
  </w:style>
  <w:style w:type="table" w:styleId="TabloKlavuzu">
    <w:name w:val="Table Grid"/>
    <w:basedOn w:val="NormalTablo"/>
    <w:uiPriority w:val="59"/>
    <w:rsid w:val="00747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777BF"/>
    <w:pPr>
      <w:ind w:left="720"/>
      <w:contextualSpacing/>
    </w:pPr>
    <w:rPr>
      <w:rFonts w:ascii="Calibri" w:eastAsia="Calibri" w:hAnsi="Calibri"/>
    </w:rPr>
  </w:style>
  <w:style w:type="character" w:customStyle="1" w:styleId="Balk1Char">
    <w:name w:val="Başlık 1 Char"/>
    <w:link w:val="Balk1"/>
    <w:rsid w:val="00B773C7"/>
    <w:rPr>
      <w:rFonts w:ascii="Times New Roman" w:eastAsia="Times New Roman" w:hAnsi="Times New Roman"/>
      <w:b/>
      <w:sz w:val="24"/>
      <w:lang w:val="x-none" w:eastAsia="x-none"/>
    </w:rPr>
  </w:style>
  <w:style w:type="character" w:customStyle="1" w:styleId="Balk2Char">
    <w:name w:val="Başlık 2 Char"/>
    <w:link w:val="Balk2"/>
    <w:rsid w:val="00B773C7"/>
    <w:rPr>
      <w:rFonts w:ascii="Arial" w:eastAsia="Times New Roman" w:hAnsi="Arial"/>
      <w:b/>
      <w:bCs/>
      <w:i/>
      <w:iCs/>
      <w:snapToGrid w:val="0"/>
      <w:sz w:val="28"/>
      <w:szCs w:val="28"/>
      <w:lang w:val="x-none" w:eastAsia="x-none"/>
    </w:rPr>
  </w:style>
  <w:style w:type="paragraph" w:styleId="GvdeMetni">
    <w:name w:val="Body Text"/>
    <w:basedOn w:val="Normal"/>
    <w:link w:val="GvdeMetniChar"/>
    <w:rsid w:val="00B773C7"/>
    <w:pPr>
      <w:spacing w:after="0" w:line="240" w:lineRule="auto"/>
    </w:pPr>
    <w:rPr>
      <w:rFonts w:ascii="Times New Roman" w:eastAsia="Times New Roman" w:hAnsi="Times New Roman"/>
      <w:sz w:val="28"/>
      <w:szCs w:val="20"/>
      <w:lang w:val="x-none" w:eastAsia="x-none"/>
    </w:rPr>
  </w:style>
  <w:style w:type="character" w:customStyle="1" w:styleId="GvdeMetniChar">
    <w:name w:val="Gövde Metni Char"/>
    <w:link w:val="GvdeMetni"/>
    <w:rsid w:val="00B773C7"/>
    <w:rPr>
      <w:rFonts w:ascii="Times New Roman" w:eastAsia="Times New Roman" w:hAnsi="Times New Roman"/>
      <w:sz w:val="28"/>
      <w:lang w:val="x-none" w:eastAsia="x-none"/>
    </w:rPr>
  </w:style>
  <w:style w:type="paragraph" w:customStyle="1" w:styleId="Balk11">
    <w:name w:val="Başlık 11"/>
    <w:basedOn w:val="Normal"/>
    <w:uiPriority w:val="1"/>
    <w:qFormat/>
    <w:rsid w:val="00B773C7"/>
    <w:pPr>
      <w:widowControl w:val="0"/>
      <w:spacing w:after="0" w:line="275" w:lineRule="exact"/>
      <w:ind w:left="826"/>
      <w:outlineLvl w:val="1"/>
    </w:pPr>
    <w:rPr>
      <w:rFonts w:ascii="Times New Roman" w:eastAsia="Times New Roman" w:hAnsi="Times New Roman"/>
      <w:b/>
      <w:bCs/>
      <w:sz w:val="24"/>
      <w:szCs w:val="24"/>
      <w:lang w:val="en-US"/>
    </w:rPr>
  </w:style>
  <w:style w:type="character" w:styleId="Kpr">
    <w:name w:val="Hyperlink"/>
    <w:uiPriority w:val="99"/>
    <w:semiHidden/>
    <w:unhideWhenUsed/>
    <w:rsid w:val="00B773C7"/>
    <w:rPr>
      <w:color w:val="0000FF"/>
      <w:u w:val="single"/>
    </w:rPr>
  </w:style>
  <w:style w:type="character" w:styleId="Gl">
    <w:name w:val="Strong"/>
    <w:uiPriority w:val="99"/>
    <w:qFormat/>
    <w:rsid w:val="002C74D8"/>
    <w:rPr>
      <w:rFonts w:cs="Times New Roman"/>
      <w:b/>
      <w:bCs/>
    </w:rPr>
  </w:style>
  <w:style w:type="character" w:customStyle="1" w:styleId="contentyok-sol">
    <w:name w:val="contentyok-sol"/>
    <w:uiPriority w:val="99"/>
    <w:rsid w:val="002C74D8"/>
    <w:rPr>
      <w:rFonts w:cs="Times New Roman"/>
    </w:rPr>
  </w:style>
  <w:style w:type="character" w:customStyle="1" w:styleId="Balk3Char">
    <w:name w:val="Başlık 3 Char"/>
    <w:link w:val="Balk3"/>
    <w:uiPriority w:val="9"/>
    <w:rsid w:val="00DB2AE7"/>
    <w:rPr>
      <w:rFonts w:ascii="Calibri Light" w:eastAsia="Times New Roman" w:hAnsi="Calibri Light" w:cs="Times New Roman"/>
      <w:b/>
      <w:bCs/>
      <w:sz w:val="26"/>
      <w:szCs w:val="26"/>
      <w:lang w:eastAsia="en-US"/>
    </w:rPr>
  </w:style>
  <w:style w:type="paragraph" w:customStyle="1" w:styleId="Default">
    <w:name w:val="Default"/>
    <w:rsid w:val="004A4749"/>
    <w:pPr>
      <w:autoSpaceDE w:val="0"/>
      <w:autoSpaceDN w:val="0"/>
      <w:adjustRightInd w:val="0"/>
    </w:pPr>
    <w:rPr>
      <w:rFonts w:ascii="Times New Roman" w:eastAsia="Calibri" w:hAnsi="Times New Roman"/>
      <w:color w:val="000000"/>
      <w:sz w:val="24"/>
      <w:szCs w:val="24"/>
    </w:rPr>
  </w:style>
  <w:style w:type="paragraph" w:styleId="AralkYok">
    <w:name w:val="No Spacing"/>
    <w:uiPriority w:val="1"/>
    <w:qFormat/>
    <w:rsid w:val="006411C5"/>
    <w:rPr>
      <w:rFonts w:ascii="Calibri" w:eastAsia="Calibri" w:hAnsi="Calibri"/>
      <w:sz w:val="22"/>
      <w:szCs w:val="22"/>
      <w:lang w:eastAsia="en-US"/>
    </w:rPr>
  </w:style>
  <w:style w:type="paragraph" w:styleId="BalonMetni">
    <w:name w:val="Balloon Text"/>
    <w:basedOn w:val="Normal"/>
    <w:link w:val="BalonMetniChar"/>
    <w:uiPriority w:val="99"/>
    <w:semiHidden/>
    <w:unhideWhenUsed/>
    <w:rsid w:val="000376A0"/>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0376A0"/>
    <w:rPr>
      <w:rFonts w:ascii="Segoe UI" w:hAnsi="Segoe UI" w:cs="Segoe UI"/>
      <w:sz w:val="18"/>
      <w:szCs w:val="18"/>
      <w:lang w:eastAsia="en-US"/>
    </w:rPr>
  </w:style>
  <w:style w:type="table" w:customStyle="1" w:styleId="TabloKlavuzu1">
    <w:name w:val="Tablo Kılavuzu1"/>
    <w:basedOn w:val="NormalTablo"/>
    <w:next w:val="TabloKlavuzu"/>
    <w:uiPriority w:val="39"/>
    <w:rsid w:val="005630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5630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1570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1570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69452">
      <w:bodyDiv w:val="1"/>
      <w:marLeft w:val="0"/>
      <w:marRight w:val="0"/>
      <w:marTop w:val="0"/>
      <w:marBottom w:val="0"/>
      <w:divBdr>
        <w:top w:val="none" w:sz="0" w:space="0" w:color="auto"/>
        <w:left w:val="none" w:sz="0" w:space="0" w:color="auto"/>
        <w:bottom w:val="none" w:sz="0" w:space="0" w:color="auto"/>
        <w:right w:val="none" w:sz="0" w:space="0" w:color="auto"/>
      </w:divBdr>
    </w:div>
    <w:div w:id="299503283">
      <w:bodyDiv w:val="1"/>
      <w:marLeft w:val="0"/>
      <w:marRight w:val="0"/>
      <w:marTop w:val="0"/>
      <w:marBottom w:val="0"/>
      <w:divBdr>
        <w:top w:val="none" w:sz="0" w:space="0" w:color="auto"/>
        <w:left w:val="none" w:sz="0" w:space="0" w:color="auto"/>
        <w:bottom w:val="none" w:sz="0" w:space="0" w:color="auto"/>
        <w:right w:val="none" w:sz="0" w:space="0" w:color="auto"/>
      </w:divBdr>
    </w:div>
    <w:div w:id="409354186">
      <w:bodyDiv w:val="1"/>
      <w:marLeft w:val="0"/>
      <w:marRight w:val="0"/>
      <w:marTop w:val="0"/>
      <w:marBottom w:val="0"/>
      <w:divBdr>
        <w:top w:val="none" w:sz="0" w:space="0" w:color="auto"/>
        <w:left w:val="none" w:sz="0" w:space="0" w:color="auto"/>
        <w:bottom w:val="none" w:sz="0" w:space="0" w:color="auto"/>
        <w:right w:val="none" w:sz="0" w:space="0" w:color="auto"/>
      </w:divBdr>
    </w:div>
    <w:div w:id="720514635">
      <w:bodyDiv w:val="1"/>
      <w:marLeft w:val="0"/>
      <w:marRight w:val="0"/>
      <w:marTop w:val="0"/>
      <w:marBottom w:val="0"/>
      <w:divBdr>
        <w:top w:val="none" w:sz="0" w:space="0" w:color="auto"/>
        <w:left w:val="none" w:sz="0" w:space="0" w:color="auto"/>
        <w:bottom w:val="none" w:sz="0" w:space="0" w:color="auto"/>
        <w:right w:val="none" w:sz="0" w:space="0" w:color="auto"/>
      </w:divBdr>
    </w:div>
    <w:div w:id="133040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900</Words>
  <Characters>5130</Characters>
  <Application>Microsoft Office Word</Application>
  <DocSecurity>0</DocSecurity>
  <Lines>42</Lines>
  <Paragraphs>12</Paragraphs>
  <ScaleCrop>false</ScaleCrop>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Singin</dc:creator>
  <cp:keywords/>
  <dc:description/>
  <cp:lastModifiedBy>Şevval yeyit</cp:lastModifiedBy>
  <cp:revision>12</cp:revision>
  <cp:lastPrinted>2018-10-09T11:15:00Z</cp:lastPrinted>
  <dcterms:created xsi:type="dcterms:W3CDTF">2024-10-09T13:49:00Z</dcterms:created>
  <dcterms:modified xsi:type="dcterms:W3CDTF">2026-09-10T12:41:00Z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115c00c3155595055a3f977d80f1eeef3e9931346937b35d6be7a7d301797a8a</vt:lpwstr>
  </property>
</Properties>
</file>