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3BBCC" w14:textId="77777777" w:rsidR="003644D5" w:rsidRDefault="003644D5">
      <w:pPr>
        <w:widowControl w:val="0"/>
        <w:pBdr>
          <w:top w:val="nil"/>
          <w:left w:val="nil"/>
          <w:bottom w:val="nil"/>
          <w:right w:val="nil"/>
          <w:between w:val="nil"/>
        </w:pBdr>
        <w:spacing w:after="0" w:line="276" w:lineRule="auto"/>
        <w:rPr>
          <w:rFonts w:ascii="Arial" w:eastAsia="Arial" w:hAnsi="Arial" w:cs="Arial"/>
          <w:color w:val="000000"/>
        </w:rPr>
      </w:pPr>
    </w:p>
    <w:tbl>
      <w:tblPr>
        <w:tblStyle w:val="a6"/>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
        <w:gridCol w:w="2335"/>
        <w:gridCol w:w="3026"/>
        <w:gridCol w:w="2233"/>
        <w:gridCol w:w="1043"/>
        <w:gridCol w:w="27"/>
      </w:tblGrid>
      <w:tr w:rsidR="003644D5" w14:paraId="268473FA" w14:textId="77777777" w:rsidTr="4742A802">
        <w:trPr>
          <w:gridAfter w:val="1"/>
          <w:wAfter w:w="27" w:type="dxa"/>
          <w:trHeight w:val="856"/>
          <w:jc w:val="center"/>
        </w:trPr>
        <w:tc>
          <w:tcPr>
            <w:tcW w:w="2731" w:type="dxa"/>
            <w:gridSpan w:val="2"/>
            <w:shd w:val="clear" w:color="auto" w:fill="FFFFFF" w:themeFill="background1"/>
            <w:vAlign w:val="center"/>
          </w:tcPr>
          <w:p w14:paraId="11B85076" w14:textId="77777777" w:rsidR="003644D5" w:rsidRDefault="00000000">
            <w:pPr>
              <w:pBdr>
                <w:top w:val="nil"/>
                <w:left w:val="nil"/>
                <w:bottom w:val="nil"/>
                <w:right w:val="nil"/>
                <w:between w:val="nil"/>
              </w:pBdr>
              <w:spacing w:line="360" w:lineRule="auto"/>
              <w:ind w:right="310"/>
              <w:rPr>
                <w:rFonts w:ascii="Times New Roman" w:eastAsia="Times New Roman" w:hAnsi="Times New Roman"/>
                <w:b/>
                <w:color w:val="000000"/>
              </w:rPr>
            </w:pPr>
            <w:r>
              <w:rPr>
                <w:rFonts w:ascii="Times New Roman" w:eastAsia="Times New Roman" w:hAnsi="Times New Roman"/>
                <w:b/>
                <w:color w:val="000000"/>
              </w:rPr>
              <w:t xml:space="preserve">TOPLANTI KONUSU: </w:t>
            </w:r>
          </w:p>
        </w:tc>
        <w:tc>
          <w:tcPr>
            <w:tcW w:w="6302" w:type="dxa"/>
            <w:gridSpan w:val="3"/>
            <w:shd w:val="clear" w:color="auto" w:fill="FFFFFF" w:themeFill="background1"/>
          </w:tcPr>
          <w:p w14:paraId="66F3800E" w14:textId="68AE3BC8" w:rsidR="003644D5" w:rsidRPr="004B740D" w:rsidRDefault="004B740D">
            <w:pPr>
              <w:pBdr>
                <w:top w:val="nil"/>
                <w:left w:val="nil"/>
                <w:bottom w:val="nil"/>
                <w:right w:val="nil"/>
                <w:between w:val="nil"/>
              </w:pBdr>
              <w:spacing w:line="360" w:lineRule="auto"/>
              <w:ind w:right="310"/>
              <w:rPr>
                <w:rFonts w:ascii="Times New Roman" w:eastAsia="Times New Roman" w:hAnsi="Times New Roman"/>
                <w:b/>
                <w:bCs/>
                <w:color w:val="000000"/>
              </w:rPr>
            </w:pPr>
            <w:r w:rsidRPr="004B740D">
              <w:rPr>
                <w:rFonts w:ascii="Times New Roman" w:eastAsia="Times New Roman" w:hAnsi="Times New Roman"/>
                <w:b/>
                <w:color w:val="000000"/>
              </w:rPr>
              <w:t>Kastamonu Üniversitesi Sağlık Bilimleri Fakültesi</w:t>
            </w:r>
            <w:r>
              <w:rPr>
                <w:rFonts w:ascii="Times New Roman" w:eastAsia="Times New Roman" w:hAnsi="Times New Roman"/>
                <w:b/>
                <w:color w:val="000000"/>
              </w:rPr>
              <w:t xml:space="preserve"> </w:t>
            </w:r>
            <w:r w:rsidRPr="004B740D">
              <w:rPr>
                <w:rFonts w:ascii="Times New Roman" w:eastAsia="Times New Roman" w:hAnsi="Times New Roman"/>
                <w:b/>
                <w:color w:val="000000"/>
              </w:rPr>
              <w:t>Hemşirelik Bölümü New Castle Hemşirelik Bakımından Memnuniyet Ölçeği Sonuç Raporu</w:t>
            </w:r>
          </w:p>
        </w:tc>
      </w:tr>
      <w:tr w:rsidR="003644D5" w14:paraId="14100512" w14:textId="77777777" w:rsidTr="4742A802">
        <w:trPr>
          <w:gridAfter w:val="1"/>
          <w:wAfter w:w="27" w:type="dxa"/>
          <w:trHeight w:val="19"/>
          <w:jc w:val="center"/>
        </w:trPr>
        <w:tc>
          <w:tcPr>
            <w:tcW w:w="2731" w:type="dxa"/>
            <w:gridSpan w:val="2"/>
            <w:shd w:val="clear" w:color="auto" w:fill="FFFFFF" w:themeFill="background1"/>
            <w:vAlign w:val="center"/>
          </w:tcPr>
          <w:p w14:paraId="4261FDF6" w14:textId="77777777" w:rsidR="003644D5" w:rsidRDefault="00000000">
            <w:pPr>
              <w:pBdr>
                <w:top w:val="nil"/>
                <w:left w:val="nil"/>
                <w:bottom w:val="nil"/>
                <w:right w:val="nil"/>
                <w:between w:val="nil"/>
              </w:pBdr>
              <w:spacing w:line="360" w:lineRule="auto"/>
              <w:ind w:right="310"/>
              <w:rPr>
                <w:rFonts w:ascii="Times New Roman" w:eastAsia="Times New Roman" w:hAnsi="Times New Roman"/>
                <w:b/>
                <w:color w:val="000000"/>
              </w:rPr>
            </w:pPr>
            <w:r>
              <w:rPr>
                <w:rFonts w:ascii="Times New Roman" w:eastAsia="Times New Roman" w:hAnsi="Times New Roman"/>
                <w:b/>
                <w:color w:val="000000"/>
              </w:rPr>
              <w:t xml:space="preserve">TOPLANTI TARİHİ </w:t>
            </w:r>
          </w:p>
        </w:tc>
        <w:tc>
          <w:tcPr>
            <w:tcW w:w="6302" w:type="dxa"/>
            <w:gridSpan w:val="3"/>
            <w:shd w:val="clear" w:color="auto" w:fill="FFFFFF" w:themeFill="background1"/>
          </w:tcPr>
          <w:p w14:paraId="44588C6D" w14:textId="1C7C5DA1" w:rsidR="003644D5" w:rsidRDefault="00326842" w:rsidP="4742A802">
            <w:pPr>
              <w:pBdr>
                <w:top w:val="nil"/>
                <w:left w:val="nil"/>
                <w:bottom w:val="nil"/>
                <w:right w:val="nil"/>
                <w:between w:val="nil"/>
              </w:pBdr>
              <w:spacing w:line="360" w:lineRule="auto"/>
              <w:ind w:right="310"/>
              <w:rPr>
                <w:rFonts w:ascii="Times New Roman" w:eastAsia="Times New Roman" w:hAnsi="Times New Roman"/>
                <w:b/>
                <w:bCs/>
                <w:color w:val="000000"/>
              </w:rPr>
            </w:pPr>
            <w:r>
              <w:rPr>
                <w:rFonts w:ascii="Times New Roman" w:eastAsia="Times New Roman" w:hAnsi="Times New Roman"/>
                <w:b/>
                <w:bCs/>
                <w:color w:val="000000" w:themeColor="text1"/>
              </w:rPr>
              <w:t>03</w:t>
            </w:r>
            <w:r w:rsidR="00346873" w:rsidRPr="4742A802">
              <w:rPr>
                <w:rFonts w:ascii="Times New Roman" w:eastAsia="Times New Roman" w:hAnsi="Times New Roman"/>
                <w:b/>
                <w:bCs/>
                <w:color w:val="000000" w:themeColor="text1"/>
              </w:rPr>
              <w:t>.0</w:t>
            </w:r>
            <w:r>
              <w:rPr>
                <w:rFonts w:ascii="Times New Roman" w:eastAsia="Times New Roman" w:hAnsi="Times New Roman"/>
                <w:b/>
                <w:bCs/>
                <w:color w:val="000000" w:themeColor="text1"/>
              </w:rPr>
              <w:t>6</w:t>
            </w:r>
            <w:r w:rsidR="00346873" w:rsidRPr="4742A802">
              <w:rPr>
                <w:rFonts w:ascii="Times New Roman" w:eastAsia="Times New Roman" w:hAnsi="Times New Roman"/>
                <w:b/>
                <w:bCs/>
                <w:color w:val="000000" w:themeColor="text1"/>
              </w:rPr>
              <w:t>.202</w:t>
            </w:r>
            <w:r>
              <w:rPr>
                <w:rFonts w:ascii="Times New Roman" w:eastAsia="Times New Roman" w:hAnsi="Times New Roman"/>
                <w:b/>
                <w:bCs/>
                <w:color w:val="000000" w:themeColor="text1"/>
              </w:rPr>
              <w:t>6</w:t>
            </w:r>
          </w:p>
        </w:tc>
      </w:tr>
      <w:tr w:rsidR="003644D5" w14:paraId="68A032C5" w14:textId="77777777" w:rsidTr="4742A802">
        <w:trPr>
          <w:trHeight w:val="19"/>
          <w:jc w:val="center"/>
        </w:trPr>
        <w:tc>
          <w:tcPr>
            <w:tcW w:w="5757" w:type="dxa"/>
            <w:gridSpan w:val="3"/>
            <w:vAlign w:val="center"/>
          </w:tcPr>
          <w:p w14:paraId="459F445A" w14:textId="77777777" w:rsidR="003644D5" w:rsidRDefault="00000000">
            <w:pPr>
              <w:pBdr>
                <w:top w:val="nil"/>
                <w:left w:val="nil"/>
                <w:bottom w:val="nil"/>
                <w:right w:val="nil"/>
                <w:between w:val="nil"/>
              </w:pBdr>
              <w:spacing w:line="360" w:lineRule="auto"/>
              <w:jc w:val="center"/>
              <w:rPr>
                <w:rFonts w:ascii="Times New Roman" w:eastAsia="Times New Roman" w:hAnsi="Times New Roman"/>
                <w:color w:val="000000"/>
              </w:rPr>
            </w:pPr>
            <w:r>
              <w:rPr>
                <w:rFonts w:ascii="Times New Roman" w:eastAsia="Times New Roman" w:hAnsi="Times New Roman"/>
                <w:b/>
                <w:color w:val="000000"/>
              </w:rPr>
              <w:t>YAPILANLAR</w:t>
            </w:r>
          </w:p>
        </w:tc>
        <w:tc>
          <w:tcPr>
            <w:tcW w:w="2233" w:type="dxa"/>
          </w:tcPr>
          <w:p w14:paraId="0A0E0F1C" w14:textId="77777777" w:rsidR="003644D5" w:rsidRDefault="00000000">
            <w:pPr>
              <w:pBdr>
                <w:top w:val="nil"/>
                <w:left w:val="nil"/>
                <w:bottom w:val="nil"/>
                <w:right w:val="nil"/>
                <w:between w:val="nil"/>
              </w:pBdr>
              <w:spacing w:line="360" w:lineRule="auto"/>
              <w:jc w:val="center"/>
              <w:rPr>
                <w:rFonts w:ascii="Times New Roman" w:eastAsia="Times New Roman" w:hAnsi="Times New Roman"/>
                <w:b/>
                <w:color w:val="000000"/>
              </w:rPr>
            </w:pPr>
            <w:r>
              <w:rPr>
                <w:rFonts w:ascii="Times New Roman" w:eastAsia="Times New Roman" w:hAnsi="Times New Roman"/>
                <w:b/>
                <w:color w:val="000000"/>
              </w:rPr>
              <w:t>KOMİSYON ÜYELERİ</w:t>
            </w:r>
          </w:p>
        </w:tc>
        <w:tc>
          <w:tcPr>
            <w:tcW w:w="1070" w:type="dxa"/>
            <w:gridSpan w:val="2"/>
          </w:tcPr>
          <w:p w14:paraId="5866538D" w14:textId="77777777" w:rsidR="003644D5" w:rsidRDefault="00000000">
            <w:pPr>
              <w:pBdr>
                <w:top w:val="nil"/>
                <w:left w:val="nil"/>
                <w:bottom w:val="nil"/>
                <w:right w:val="nil"/>
                <w:between w:val="nil"/>
              </w:pBdr>
              <w:spacing w:line="360" w:lineRule="auto"/>
              <w:jc w:val="center"/>
              <w:rPr>
                <w:rFonts w:ascii="Times New Roman" w:eastAsia="Times New Roman" w:hAnsi="Times New Roman"/>
                <w:b/>
                <w:color w:val="000000"/>
              </w:rPr>
            </w:pPr>
            <w:r>
              <w:rPr>
                <w:rFonts w:ascii="Times New Roman" w:eastAsia="Times New Roman" w:hAnsi="Times New Roman"/>
                <w:b/>
                <w:color w:val="000000"/>
              </w:rPr>
              <w:t>İMZA</w:t>
            </w:r>
          </w:p>
        </w:tc>
      </w:tr>
      <w:tr w:rsidR="003644D5" w:rsidRPr="003362D5" w14:paraId="1704DE04" w14:textId="77777777" w:rsidTr="4742A802">
        <w:trPr>
          <w:trHeight w:val="558"/>
          <w:jc w:val="center"/>
        </w:trPr>
        <w:tc>
          <w:tcPr>
            <w:tcW w:w="396" w:type="dxa"/>
            <w:vAlign w:val="center"/>
          </w:tcPr>
          <w:p w14:paraId="64C894A5" w14:textId="77777777" w:rsidR="003644D5" w:rsidRPr="003362D5" w:rsidRDefault="00000000">
            <w:pPr>
              <w:pBdr>
                <w:top w:val="nil"/>
                <w:left w:val="nil"/>
                <w:bottom w:val="nil"/>
                <w:right w:val="nil"/>
                <w:between w:val="nil"/>
              </w:pBdr>
              <w:spacing w:line="360" w:lineRule="auto"/>
              <w:rPr>
                <w:rFonts w:ascii="Times New Roman" w:eastAsia="Times New Roman" w:hAnsi="Times New Roman"/>
                <w:b/>
                <w:color w:val="000000"/>
              </w:rPr>
            </w:pPr>
            <w:r w:rsidRPr="003362D5">
              <w:rPr>
                <w:rFonts w:ascii="Times New Roman" w:eastAsia="Times New Roman" w:hAnsi="Times New Roman"/>
                <w:b/>
                <w:color w:val="000000"/>
              </w:rPr>
              <w:t>1.</w:t>
            </w:r>
          </w:p>
        </w:tc>
        <w:tc>
          <w:tcPr>
            <w:tcW w:w="5361" w:type="dxa"/>
            <w:gridSpan w:val="2"/>
            <w:vAlign w:val="center"/>
          </w:tcPr>
          <w:p w14:paraId="7DFB590D" w14:textId="42C8C0FB" w:rsidR="003644D5" w:rsidRPr="003362D5" w:rsidRDefault="00ED0202" w:rsidP="00ED0202">
            <w:pPr>
              <w:pBdr>
                <w:top w:val="nil"/>
                <w:left w:val="nil"/>
                <w:bottom w:val="nil"/>
                <w:right w:val="nil"/>
                <w:between w:val="nil"/>
              </w:pBdr>
              <w:spacing w:line="360" w:lineRule="auto"/>
              <w:jc w:val="both"/>
              <w:rPr>
                <w:rFonts w:ascii="Times New Roman" w:eastAsia="Times New Roman" w:hAnsi="Times New Roman"/>
                <w:color w:val="000000"/>
              </w:rPr>
            </w:pPr>
            <w:r w:rsidRPr="003362D5">
              <w:rPr>
                <w:rFonts w:ascii="Times New Roman" w:eastAsia="Times New Roman" w:hAnsi="Times New Roman"/>
                <w:color w:val="000000"/>
              </w:rPr>
              <w:t xml:space="preserve">Hemşirelik Bölümü </w:t>
            </w:r>
            <w:r w:rsidR="004A2C3E">
              <w:rPr>
                <w:rFonts w:ascii="Times New Roman" w:eastAsia="Times New Roman" w:hAnsi="Times New Roman"/>
                <w:color w:val="000000"/>
              </w:rPr>
              <w:t>Mezun İzleme</w:t>
            </w:r>
            <w:r w:rsidRPr="003362D5">
              <w:rPr>
                <w:rFonts w:ascii="Times New Roman" w:eastAsia="Times New Roman" w:hAnsi="Times New Roman"/>
                <w:color w:val="000000"/>
              </w:rPr>
              <w:t xml:space="preserve"> Komisyonu tarafından öğrencilere ulaştırılan "</w:t>
            </w:r>
            <w:r w:rsidR="004B740D" w:rsidRPr="004B740D">
              <w:rPr>
                <w:rFonts w:ascii="Times New Roman" w:eastAsia="Times New Roman" w:hAnsi="Times New Roman"/>
                <w:color w:val="000000"/>
              </w:rPr>
              <w:t xml:space="preserve"> Newcastle Hemşirelik Bakım Memnuniyet Ölçeği </w:t>
            </w:r>
            <w:r w:rsidRPr="003362D5">
              <w:rPr>
                <w:rFonts w:ascii="Times New Roman" w:eastAsia="Times New Roman" w:hAnsi="Times New Roman"/>
                <w:color w:val="000000"/>
              </w:rPr>
              <w:t xml:space="preserve">" kapsamında toplam </w:t>
            </w:r>
            <w:r w:rsidR="004B740D">
              <w:rPr>
                <w:rFonts w:ascii="Times New Roman" w:eastAsia="Times New Roman" w:hAnsi="Times New Roman"/>
                <w:color w:val="000000"/>
              </w:rPr>
              <w:t>120</w:t>
            </w:r>
            <w:r w:rsidRPr="003362D5">
              <w:rPr>
                <w:rFonts w:ascii="Times New Roman" w:eastAsia="Times New Roman" w:hAnsi="Times New Roman"/>
                <w:color w:val="000000"/>
              </w:rPr>
              <w:t xml:space="preserve"> </w:t>
            </w:r>
            <w:r w:rsidR="004B740D">
              <w:rPr>
                <w:rFonts w:ascii="Times New Roman" w:eastAsia="Times New Roman" w:hAnsi="Times New Roman"/>
                <w:color w:val="000000"/>
              </w:rPr>
              <w:t>hasta ve hasta yakınından</w:t>
            </w:r>
            <w:r w:rsidRPr="003362D5">
              <w:rPr>
                <w:rFonts w:ascii="Times New Roman" w:eastAsia="Times New Roman" w:hAnsi="Times New Roman"/>
                <w:color w:val="000000"/>
              </w:rPr>
              <w:t xml:space="preserve"> veri elde edilmiştir.</w:t>
            </w:r>
            <w:r w:rsidR="003362D5" w:rsidRPr="003362D5">
              <w:rPr>
                <w:rFonts w:ascii="Times New Roman" w:eastAsia="Times New Roman" w:hAnsi="Times New Roman"/>
                <w:color w:val="000000"/>
              </w:rPr>
              <w:t xml:space="preserve"> </w:t>
            </w:r>
            <w:r w:rsidRPr="003362D5">
              <w:rPr>
                <w:rFonts w:ascii="Times New Roman" w:eastAsia="Times New Roman" w:hAnsi="Times New Roman"/>
                <w:color w:val="000000"/>
              </w:rPr>
              <w:t>Toplanan veriler incelenmiş ve öğrencilerin hemşirelik lisans eğitim programına ilişkin görüşleri programın amaç ve hedefleri, öğretim süreci, öğrenme ortamları, uygulamalar ve ölçme-değerlendirme boyutları doğrultusunda değerlendirilmiştir.</w:t>
            </w:r>
          </w:p>
        </w:tc>
        <w:tc>
          <w:tcPr>
            <w:tcW w:w="2233" w:type="dxa"/>
            <w:vMerge w:val="restart"/>
          </w:tcPr>
          <w:p w14:paraId="7F88907D" w14:textId="77777777" w:rsidR="003C0C71" w:rsidRPr="003C0C71" w:rsidRDefault="003C0C71" w:rsidP="003C0C71">
            <w:pPr>
              <w:shd w:val="clear" w:color="auto" w:fill="FFFFFF"/>
              <w:spacing w:after="100" w:afterAutospacing="1"/>
              <w:outlineLvl w:val="2"/>
              <w:rPr>
                <w:rFonts w:ascii="Times New Roman" w:eastAsia="Times New Roman" w:hAnsi="Times New Roman"/>
                <w:color w:val="000000"/>
              </w:rPr>
            </w:pPr>
            <w:r w:rsidRPr="003C0C71">
              <w:rPr>
                <w:rFonts w:ascii="Times New Roman" w:eastAsia="Times New Roman" w:hAnsi="Times New Roman"/>
                <w:color w:val="000000"/>
              </w:rPr>
              <w:t>Doç. Dr. Selda KARAVELİ ÇAKIR</w:t>
            </w:r>
          </w:p>
          <w:p w14:paraId="351C137B" w14:textId="77777777" w:rsidR="003C0C71" w:rsidRPr="003C0C71" w:rsidRDefault="003C0C71" w:rsidP="003C0C71">
            <w:pPr>
              <w:shd w:val="clear" w:color="auto" w:fill="FFFFFF"/>
              <w:spacing w:after="100" w:afterAutospacing="1"/>
              <w:outlineLvl w:val="2"/>
              <w:rPr>
                <w:rFonts w:ascii="Times New Roman" w:eastAsia="Times New Roman" w:hAnsi="Times New Roman"/>
                <w:color w:val="000000"/>
              </w:rPr>
            </w:pPr>
            <w:r w:rsidRPr="003C0C71">
              <w:rPr>
                <w:rFonts w:ascii="Times New Roman" w:eastAsia="Times New Roman" w:hAnsi="Times New Roman"/>
                <w:color w:val="000000"/>
              </w:rPr>
              <w:t>Doç. Dr. Mahinur DURMUŞ</w:t>
            </w:r>
          </w:p>
          <w:p w14:paraId="11242A22" w14:textId="77777777" w:rsidR="003C0C71" w:rsidRPr="003C0C71" w:rsidRDefault="003C0C71" w:rsidP="003C0C71">
            <w:pPr>
              <w:shd w:val="clear" w:color="auto" w:fill="FFFFFF"/>
              <w:spacing w:after="100" w:afterAutospacing="1"/>
              <w:outlineLvl w:val="2"/>
              <w:rPr>
                <w:rFonts w:ascii="Times New Roman" w:eastAsia="Times New Roman" w:hAnsi="Times New Roman"/>
                <w:color w:val="000000"/>
              </w:rPr>
            </w:pPr>
            <w:r w:rsidRPr="003C0C71">
              <w:rPr>
                <w:rFonts w:ascii="Times New Roman" w:eastAsia="Times New Roman" w:hAnsi="Times New Roman"/>
                <w:color w:val="000000"/>
              </w:rPr>
              <w:t>Arş. Gör. Semanur ÇELİK DEMİRYÜREK</w:t>
            </w:r>
          </w:p>
          <w:p w14:paraId="337102AA" w14:textId="77777777" w:rsidR="003C0C71" w:rsidRPr="003C0C71" w:rsidRDefault="003C0C71" w:rsidP="003C0C71">
            <w:pPr>
              <w:shd w:val="clear" w:color="auto" w:fill="FFFFFF"/>
              <w:spacing w:after="100" w:afterAutospacing="1"/>
              <w:outlineLvl w:val="2"/>
              <w:rPr>
                <w:rFonts w:ascii="Times New Roman" w:eastAsia="Times New Roman" w:hAnsi="Times New Roman"/>
                <w:color w:val="000000"/>
              </w:rPr>
            </w:pPr>
            <w:r w:rsidRPr="003C0C71">
              <w:rPr>
                <w:rFonts w:ascii="Times New Roman" w:eastAsia="Times New Roman" w:hAnsi="Times New Roman"/>
                <w:color w:val="000000"/>
              </w:rPr>
              <w:t>Arş. Gör. Gamze KAŞ ALAY</w:t>
            </w:r>
          </w:p>
          <w:p w14:paraId="118002F6" w14:textId="77777777" w:rsidR="003C0C71" w:rsidRPr="003C0C71" w:rsidRDefault="003C0C71" w:rsidP="003C0C71">
            <w:pPr>
              <w:shd w:val="clear" w:color="auto" w:fill="FFFFFF"/>
              <w:spacing w:after="100" w:afterAutospacing="1"/>
              <w:outlineLvl w:val="2"/>
              <w:rPr>
                <w:rFonts w:ascii="Times New Roman" w:eastAsia="Times New Roman" w:hAnsi="Times New Roman"/>
                <w:color w:val="000000"/>
              </w:rPr>
            </w:pPr>
            <w:r w:rsidRPr="003C0C71">
              <w:rPr>
                <w:rFonts w:ascii="Times New Roman" w:eastAsia="Times New Roman" w:hAnsi="Times New Roman"/>
                <w:color w:val="000000"/>
              </w:rPr>
              <w:t>Öğrenci Şerife Sena ERSEN</w:t>
            </w:r>
          </w:p>
          <w:p w14:paraId="1CBEB805" w14:textId="77777777" w:rsidR="003644D5" w:rsidRPr="003362D5" w:rsidRDefault="003644D5" w:rsidP="004B740D">
            <w:pPr>
              <w:shd w:val="clear" w:color="auto" w:fill="FFFFFF"/>
              <w:spacing w:after="100" w:afterAutospacing="1"/>
              <w:outlineLvl w:val="2"/>
              <w:rPr>
                <w:rFonts w:ascii="Times New Roman" w:eastAsia="Times New Roman" w:hAnsi="Times New Roman"/>
                <w:color w:val="000000"/>
              </w:rPr>
            </w:pPr>
          </w:p>
        </w:tc>
        <w:tc>
          <w:tcPr>
            <w:tcW w:w="1070" w:type="dxa"/>
            <w:gridSpan w:val="2"/>
            <w:vMerge w:val="restart"/>
          </w:tcPr>
          <w:p w14:paraId="5BA65482" w14:textId="77777777" w:rsidR="003644D5" w:rsidRPr="003362D5" w:rsidRDefault="003644D5">
            <w:pPr>
              <w:pBdr>
                <w:top w:val="nil"/>
                <w:left w:val="nil"/>
                <w:bottom w:val="nil"/>
                <w:right w:val="nil"/>
                <w:between w:val="nil"/>
              </w:pBdr>
              <w:spacing w:line="360" w:lineRule="auto"/>
              <w:rPr>
                <w:rFonts w:ascii="Times New Roman" w:eastAsia="Times New Roman" w:hAnsi="Times New Roman"/>
                <w:color w:val="000000"/>
              </w:rPr>
            </w:pPr>
          </w:p>
        </w:tc>
      </w:tr>
      <w:tr w:rsidR="003644D5" w:rsidRPr="003362D5" w14:paraId="412CA591" w14:textId="77777777" w:rsidTr="4742A802">
        <w:trPr>
          <w:trHeight w:val="558"/>
          <w:jc w:val="center"/>
        </w:trPr>
        <w:tc>
          <w:tcPr>
            <w:tcW w:w="396" w:type="dxa"/>
            <w:vAlign w:val="center"/>
          </w:tcPr>
          <w:p w14:paraId="30C5EA50" w14:textId="77777777" w:rsidR="003644D5" w:rsidRPr="003362D5" w:rsidRDefault="00000000">
            <w:pPr>
              <w:pBdr>
                <w:top w:val="nil"/>
                <w:left w:val="nil"/>
                <w:bottom w:val="nil"/>
                <w:right w:val="nil"/>
                <w:between w:val="nil"/>
              </w:pBdr>
              <w:spacing w:line="360" w:lineRule="auto"/>
              <w:rPr>
                <w:rFonts w:ascii="Times New Roman" w:eastAsia="Times New Roman" w:hAnsi="Times New Roman"/>
                <w:b/>
                <w:color w:val="000000"/>
              </w:rPr>
            </w:pPr>
            <w:r w:rsidRPr="003362D5">
              <w:rPr>
                <w:rFonts w:ascii="Times New Roman" w:eastAsia="Times New Roman" w:hAnsi="Times New Roman"/>
                <w:b/>
                <w:color w:val="000000"/>
              </w:rPr>
              <w:t>2.</w:t>
            </w:r>
          </w:p>
        </w:tc>
        <w:tc>
          <w:tcPr>
            <w:tcW w:w="5361" w:type="dxa"/>
            <w:gridSpan w:val="2"/>
            <w:vAlign w:val="center"/>
          </w:tcPr>
          <w:p w14:paraId="33BAD502" w14:textId="2C39C63B" w:rsidR="003644D5" w:rsidRPr="003362D5" w:rsidRDefault="004B740D" w:rsidP="004B740D">
            <w:pPr>
              <w:pBdr>
                <w:top w:val="nil"/>
                <w:left w:val="nil"/>
                <w:bottom w:val="nil"/>
                <w:right w:val="nil"/>
                <w:between w:val="nil"/>
              </w:pBdr>
              <w:spacing w:line="360" w:lineRule="auto"/>
              <w:jc w:val="both"/>
              <w:rPr>
                <w:rFonts w:ascii="Times New Roman" w:eastAsia="Times New Roman" w:hAnsi="Times New Roman"/>
                <w:color w:val="000000"/>
              </w:rPr>
            </w:pPr>
            <w:r w:rsidRPr="004B740D">
              <w:rPr>
                <w:rFonts w:ascii="Times New Roman" w:eastAsia="Times New Roman" w:hAnsi="Times New Roman"/>
                <w:color w:val="000000"/>
              </w:rPr>
              <w:t>Newcastle Hemşirelik Bakım Memnuniyet Ölçeği kapsamında elde edilen veriler ölçeğin değerlendirme kriterleri doğrultusunda analiz edilmiştir. Katılımcıların hemşirelik bakımına ilişkin memnuniyet düzeyleri değerlendirilmiş, elde edilen bulgular rapor haline getirilmiştir. Yapılan değerlendirme sonucunda hazırlanan raporun, programın güçlü yönlerinin sürdürülmesi ve geliştirmeye açık alanlara yönelik iyileştirme çalışmalarında kullanılmak üzere bölüm başkanlığına sunulmasına karar verilmiştir. Bu kapsamda hazırlanan sonuç raporu ekte sunulmuştur.</w:t>
            </w:r>
          </w:p>
        </w:tc>
        <w:tc>
          <w:tcPr>
            <w:tcW w:w="2233" w:type="dxa"/>
            <w:vMerge/>
          </w:tcPr>
          <w:p w14:paraId="218A6E51" w14:textId="77777777" w:rsidR="003644D5" w:rsidRPr="003362D5" w:rsidRDefault="003644D5">
            <w:pPr>
              <w:widowControl w:val="0"/>
              <w:pBdr>
                <w:top w:val="nil"/>
                <w:left w:val="nil"/>
                <w:bottom w:val="nil"/>
                <w:right w:val="nil"/>
                <w:between w:val="nil"/>
              </w:pBdr>
              <w:spacing w:line="276" w:lineRule="auto"/>
              <w:rPr>
                <w:rFonts w:ascii="Times New Roman" w:eastAsia="Times New Roman" w:hAnsi="Times New Roman"/>
                <w:color w:val="000000"/>
              </w:rPr>
            </w:pPr>
          </w:p>
        </w:tc>
        <w:tc>
          <w:tcPr>
            <w:tcW w:w="1070" w:type="dxa"/>
            <w:gridSpan w:val="2"/>
            <w:vMerge/>
          </w:tcPr>
          <w:p w14:paraId="56B6E2EE" w14:textId="77777777" w:rsidR="003644D5" w:rsidRPr="003362D5" w:rsidRDefault="003644D5">
            <w:pPr>
              <w:widowControl w:val="0"/>
              <w:pBdr>
                <w:top w:val="nil"/>
                <w:left w:val="nil"/>
                <w:bottom w:val="nil"/>
                <w:right w:val="nil"/>
                <w:between w:val="nil"/>
              </w:pBdr>
              <w:spacing w:line="276" w:lineRule="auto"/>
              <w:rPr>
                <w:rFonts w:ascii="Times New Roman" w:eastAsia="Times New Roman" w:hAnsi="Times New Roman"/>
                <w:color w:val="000000"/>
              </w:rPr>
            </w:pPr>
          </w:p>
        </w:tc>
      </w:tr>
    </w:tbl>
    <w:p w14:paraId="68D89519" w14:textId="77777777" w:rsidR="003644D5" w:rsidRPr="004B740D" w:rsidRDefault="003644D5"/>
    <w:p w14:paraId="528DE751" w14:textId="7A64D99C" w:rsidR="00ED0202" w:rsidRPr="004B740D" w:rsidRDefault="00000000" w:rsidP="00326842">
      <w:pPr>
        <w:jc w:val="both"/>
        <w:rPr>
          <w:rFonts w:ascii="Times New Roman" w:eastAsia="Times New Roman" w:hAnsi="Times New Roman"/>
          <w:color w:val="202124"/>
          <w:sz w:val="24"/>
          <w:szCs w:val="24"/>
          <w:highlight w:val="white"/>
        </w:rPr>
      </w:pPr>
      <w:r w:rsidRPr="004B740D">
        <w:rPr>
          <w:rFonts w:ascii="Times New Roman" w:eastAsia="Times New Roman" w:hAnsi="Times New Roman"/>
          <w:sz w:val="24"/>
          <w:szCs w:val="24"/>
        </w:rPr>
        <w:t xml:space="preserve">EK-1- </w:t>
      </w:r>
      <w:r w:rsidR="004B740D" w:rsidRPr="004B740D">
        <w:rPr>
          <w:rFonts w:ascii="Times New Roman" w:eastAsia="Times New Roman" w:hAnsi="Times New Roman"/>
          <w:color w:val="202124"/>
          <w:sz w:val="24"/>
          <w:szCs w:val="24"/>
          <w:highlight w:val="white"/>
        </w:rPr>
        <w:t>Kastamonu Üniversitesi Sağlık Bilimleri Fakültesi Hemşirelik Bölümü New Castle Hemşirelik Bakımından Memnuniyet Ölçeği Sonuç Raporu</w:t>
      </w:r>
    </w:p>
    <w:p w14:paraId="5E34F1D2" w14:textId="77777777" w:rsidR="004B740D" w:rsidRDefault="004B740D" w:rsidP="00326842">
      <w:pPr>
        <w:jc w:val="both"/>
        <w:rPr>
          <w:rFonts w:ascii="Times New Roman" w:eastAsia="Times New Roman" w:hAnsi="Times New Roman"/>
          <w:b/>
          <w:color w:val="202124"/>
          <w:sz w:val="24"/>
          <w:szCs w:val="24"/>
          <w:highlight w:val="white"/>
        </w:rPr>
      </w:pPr>
    </w:p>
    <w:p w14:paraId="7484215A" w14:textId="6FCE7394" w:rsidR="003644D5" w:rsidRPr="00326842" w:rsidRDefault="00000000" w:rsidP="00326842">
      <w:pPr>
        <w:jc w:val="both"/>
        <w:rPr>
          <w:rFonts w:ascii="Times New Roman" w:eastAsia="Times New Roman" w:hAnsi="Times New Roman"/>
          <w:b/>
          <w:color w:val="202124"/>
          <w:sz w:val="24"/>
          <w:szCs w:val="24"/>
          <w:highlight w:val="white"/>
        </w:rPr>
      </w:pPr>
      <w:r w:rsidRPr="00326842">
        <w:rPr>
          <w:rFonts w:ascii="Times New Roman" w:eastAsia="Times New Roman" w:hAnsi="Times New Roman"/>
          <w:b/>
          <w:color w:val="202124"/>
          <w:sz w:val="24"/>
          <w:szCs w:val="24"/>
          <w:highlight w:val="white"/>
        </w:rPr>
        <w:t>EK-1</w:t>
      </w:r>
    </w:p>
    <w:p w14:paraId="6F95C367" w14:textId="7A8DF236" w:rsidR="004B740D" w:rsidRDefault="00000000" w:rsidP="004B740D">
      <w:pPr>
        <w:jc w:val="both"/>
        <w:rPr>
          <w:rFonts w:ascii="Times New Roman" w:eastAsia="Times New Roman" w:hAnsi="Times New Roman"/>
          <w:b/>
          <w:color w:val="000000"/>
          <w:sz w:val="24"/>
          <w:szCs w:val="24"/>
        </w:rPr>
      </w:pPr>
      <w:r w:rsidRPr="00ED0202">
        <w:rPr>
          <w:rFonts w:ascii="Times New Roman" w:eastAsia="Times New Roman" w:hAnsi="Times New Roman"/>
          <w:b/>
          <w:color w:val="202124"/>
          <w:sz w:val="24"/>
          <w:szCs w:val="24"/>
          <w:highlight w:val="white"/>
        </w:rPr>
        <w:lastRenderedPageBreak/>
        <w:t xml:space="preserve">Kastamonu Üniversitesi Sağlık Bilimleri Fakültesi Hemşirelik Bölümü </w:t>
      </w:r>
      <w:r w:rsidR="004B740D">
        <w:rPr>
          <w:rFonts w:ascii="Times New Roman" w:eastAsia="Times New Roman" w:hAnsi="Times New Roman"/>
          <w:b/>
          <w:color w:val="000000"/>
          <w:sz w:val="24"/>
          <w:szCs w:val="24"/>
        </w:rPr>
        <w:t>New Castle Hemşirelik Bakımından Memnuniyet Ölçeği Sonuç Raporu</w:t>
      </w:r>
    </w:p>
    <w:p w14:paraId="683CBA39" w14:textId="77777777" w:rsidR="004B740D" w:rsidRDefault="004B740D" w:rsidP="004B740D">
      <w:pPr>
        <w:pStyle w:val="isselectedend"/>
      </w:pPr>
      <w:r>
        <w:t>Hemşirelik Bölümü Mezun İzlem Komisyonu tarafından yürütülen çalışma kapsamında Newcastle Hemşirelik Bakım Memnuniyet Ölçeği uygulanmış ve toplam 120 katılımcının verisi değerlendirmeye alınmıştır.</w:t>
      </w:r>
    </w:p>
    <w:p w14:paraId="14710B7F" w14:textId="534D561B" w:rsidR="004B740D" w:rsidRDefault="004B740D" w:rsidP="004B740D">
      <w:pPr>
        <w:pStyle w:val="isselectedend"/>
      </w:pPr>
      <w:r>
        <w:t xml:space="preserve">Newcastle Hemşirelik Bakım Memnuniyet Ölçeği 19 maddeden oluşmakta olup her madde 1 (Hiç Memnun Değilim) ile 5 (Fazlasıyla Memnunum) arasında puanlanmaktadır. Ölçeğin toplam ham puanı 19-95 arasında değişmekte, elde edilen puanlar ölçek kullanım kılavuzunda önerildiği şekilde 0-100 puan aralığına dönüştürülmektedir. Yüksek puanlar hemşirelik bakımından duyulan memnuniyetin yüksek olduğunu göstermektedir. Araştırma kapsamında değerlendirilen 120 katılımcının Newcastle Hemşirelik Bakım Memnuniyet Ölçeği toplam puan ortalaması </w:t>
      </w:r>
      <w:r w:rsidRPr="004B740D">
        <w:rPr>
          <w:b/>
          <w:bCs/>
        </w:rPr>
        <w:t>67,43±22,02 (0-100 puan)</w:t>
      </w:r>
      <w:r>
        <w:t xml:space="preserve"> olarak bulunmuştur. Katılımcıların ölçek puanları 1,32 ile 100 puan arasında değişmektedir. Elde edilen sonuçlar, katılımcıların hemşirelik bakımına ilişkin memnuniyet düzeylerinin genel olarak iyi düzeyde olduğunu göstermektedir.</w:t>
      </w:r>
    </w:p>
    <w:p w14:paraId="696F7845" w14:textId="77777777" w:rsidR="004B740D" w:rsidRPr="004B740D" w:rsidRDefault="004B740D" w:rsidP="004B740D">
      <w:pPr>
        <w:pStyle w:val="isselectedend"/>
      </w:pPr>
      <w:r w:rsidRPr="004B740D">
        <w:t>Toplam puanların dağılımı incelendiğinde;</w:t>
      </w:r>
    </w:p>
    <w:p w14:paraId="7465E7D9" w14:textId="77777777" w:rsidR="004B740D" w:rsidRPr="004B740D" w:rsidRDefault="004B740D" w:rsidP="004B740D">
      <w:pPr>
        <w:pStyle w:val="isselectedend"/>
        <w:numPr>
          <w:ilvl w:val="0"/>
          <w:numId w:val="7"/>
        </w:numPr>
      </w:pPr>
      <w:r w:rsidRPr="004B740D">
        <w:t xml:space="preserve">Düşük memnuniyet (%4,2) → 5 kişi </w:t>
      </w:r>
    </w:p>
    <w:p w14:paraId="047C688C" w14:textId="77777777" w:rsidR="004B740D" w:rsidRPr="004B740D" w:rsidRDefault="004B740D" w:rsidP="004B740D">
      <w:pPr>
        <w:pStyle w:val="isselectedend"/>
        <w:numPr>
          <w:ilvl w:val="0"/>
          <w:numId w:val="7"/>
        </w:numPr>
      </w:pPr>
      <w:r w:rsidRPr="004B740D">
        <w:t xml:space="preserve">Orta düzey memnuniyet (%21,7) → 26 kişi </w:t>
      </w:r>
    </w:p>
    <w:p w14:paraId="33C367F3" w14:textId="77777777" w:rsidR="004B740D" w:rsidRPr="004B740D" w:rsidRDefault="004B740D" w:rsidP="004B740D">
      <w:pPr>
        <w:pStyle w:val="isselectedend"/>
        <w:numPr>
          <w:ilvl w:val="0"/>
          <w:numId w:val="7"/>
        </w:numPr>
      </w:pPr>
      <w:r w:rsidRPr="004B740D">
        <w:t xml:space="preserve">Yüksek memnuniyet (%40,8) → 49 kişi </w:t>
      </w:r>
    </w:p>
    <w:p w14:paraId="6A77ABBE" w14:textId="77777777" w:rsidR="004B740D" w:rsidRPr="004B740D" w:rsidRDefault="004B740D" w:rsidP="004B740D">
      <w:pPr>
        <w:pStyle w:val="isselectedend"/>
        <w:numPr>
          <w:ilvl w:val="0"/>
          <w:numId w:val="7"/>
        </w:numPr>
      </w:pPr>
      <w:r w:rsidRPr="004B740D">
        <w:t xml:space="preserve">Çok yüksek memnuniyet (%33,3) → 40 kişi </w:t>
      </w:r>
    </w:p>
    <w:p w14:paraId="0C048965" w14:textId="77777777" w:rsidR="004B740D" w:rsidRPr="004B740D" w:rsidRDefault="004B740D" w:rsidP="004B740D">
      <w:pPr>
        <w:pStyle w:val="isselectedend"/>
      </w:pPr>
      <w:r w:rsidRPr="004B740D">
        <w:t>olarak belirlenmiştir.</w:t>
      </w:r>
    </w:p>
    <w:p w14:paraId="23322B37" w14:textId="6DF5052E" w:rsidR="004B740D" w:rsidRDefault="004B740D" w:rsidP="004B740D">
      <w:pPr>
        <w:pStyle w:val="isselectedend"/>
      </w:pPr>
      <w:r w:rsidRPr="004B740D">
        <w:t xml:space="preserve">Katılımcıların </w:t>
      </w:r>
      <w:r w:rsidRPr="004B740D">
        <w:rPr>
          <w:b/>
          <w:bCs/>
        </w:rPr>
        <w:t>%80,0’ının memnuniyet puanı 50 ve üzerinde</w:t>
      </w:r>
      <w:r w:rsidRPr="004B740D">
        <w:t xml:space="preserve"> bulunmuştur.</w:t>
      </w:r>
    </w:p>
    <w:p w14:paraId="153ADA8A" w14:textId="77777777" w:rsidR="004B740D" w:rsidRDefault="004B740D" w:rsidP="004B740D">
      <w:pPr>
        <w:pStyle w:val="isselectedend"/>
      </w:pPr>
      <w:r>
        <w:t>Ölçeğin iç tutarlılık katsayısı (Cronbach Alfa) 0,978 olarak hesaplanmıştır. Bu sonuç ölçeğin mevcut uygulamada oldukça yüksek düzeyde güvenilir olduğunu göstermektedir.</w:t>
      </w:r>
    </w:p>
    <w:p w14:paraId="1E70865E" w14:textId="579A6AED" w:rsidR="004B740D" w:rsidRDefault="004B740D" w:rsidP="004B740D">
      <w:pPr>
        <w:pStyle w:val="isselectedend"/>
      </w:pPr>
      <w:r>
        <w:t>Tablo 1.</w:t>
      </w:r>
      <w:r w:rsidRPr="004B740D">
        <w:rPr>
          <w:rFonts w:ascii="Century Gothic" w:eastAsia="Century Gothic" w:hAnsi="Century Gothic"/>
          <w:sz w:val="22"/>
          <w:szCs w:val="22"/>
        </w:rPr>
        <w:t xml:space="preserve"> </w:t>
      </w:r>
      <w:r w:rsidRPr="004B740D">
        <w:t>En Yüksek Memnuniyet Bildirilen Alanlar</w:t>
      </w:r>
    </w:p>
    <w:tbl>
      <w:tblPr>
        <w:tblStyle w:val="TabloKlavuzu"/>
        <w:tblW w:w="0" w:type="auto"/>
        <w:tblLook w:val="04A0" w:firstRow="1" w:lastRow="0" w:firstColumn="1" w:lastColumn="0" w:noHBand="0" w:noVBand="1"/>
      </w:tblPr>
      <w:tblGrid>
        <w:gridCol w:w="5421"/>
        <w:gridCol w:w="2998"/>
      </w:tblGrid>
      <w:tr w:rsidR="004B740D" w14:paraId="7ACB2A4F" w14:textId="77777777" w:rsidTr="004B740D">
        <w:tc>
          <w:tcPr>
            <w:tcW w:w="5421" w:type="dxa"/>
            <w:vAlign w:val="center"/>
          </w:tcPr>
          <w:p w14:paraId="52222B0F" w14:textId="4F3465C4" w:rsidR="004B740D" w:rsidRDefault="004B740D" w:rsidP="004B740D">
            <w:pPr>
              <w:pStyle w:val="isselectedend"/>
            </w:pPr>
            <w:r>
              <w:rPr>
                <w:b/>
                <w:bCs/>
              </w:rPr>
              <w:t>Madde</w:t>
            </w:r>
          </w:p>
        </w:tc>
        <w:tc>
          <w:tcPr>
            <w:tcW w:w="2998" w:type="dxa"/>
            <w:vAlign w:val="center"/>
          </w:tcPr>
          <w:p w14:paraId="03DAC52E" w14:textId="2830DD15" w:rsidR="004B740D" w:rsidRDefault="004B740D" w:rsidP="004B740D">
            <w:pPr>
              <w:pStyle w:val="isselectedend"/>
            </w:pPr>
            <w:r>
              <w:rPr>
                <w:b/>
                <w:bCs/>
              </w:rPr>
              <w:t>Memnuniyet Düzeyi (%)</w:t>
            </w:r>
          </w:p>
        </w:tc>
      </w:tr>
      <w:tr w:rsidR="004B740D" w14:paraId="2D764750" w14:textId="77777777" w:rsidTr="004B740D">
        <w:tc>
          <w:tcPr>
            <w:tcW w:w="5421" w:type="dxa"/>
            <w:vAlign w:val="center"/>
          </w:tcPr>
          <w:p w14:paraId="5DB087FF" w14:textId="50A5DF6D" w:rsidR="004B740D" w:rsidRDefault="004B740D" w:rsidP="004B740D">
            <w:pPr>
              <w:pStyle w:val="isselectedend"/>
            </w:pPr>
            <w:r>
              <w:t>Hemşirelerin mahremiyete saygı göstermesi</w:t>
            </w:r>
          </w:p>
        </w:tc>
        <w:tc>
          <w:tcPr>
            <w:tcW w:w="2998" w:type="dxa"/>
            <w:vAlign w:val="center"/>
          </w:tcPr>
          <w:p w14:paraId="585E1C73" w14:textId="067932BD" w:rsidR="004B740D" w:rsidRDefault="004B740D" w:rsidP="004B740D">
            <w:pPr>
              <w:pStyle w:val="isselectedend"/>
            </w:pPr>
            <w:r>
              <w:t>73,3</w:t>
            </w:r>
          </w:p>
        </w:tc>
      </w:tr>
      <w:tr w:rsidR="004B740D" w14:paraId="1CC662BC" w14:textId="77777777" w:rsidTr="004B740D">
        <w:tc>
          <w:tcPr>
            <w:tcW w:w="5421" w:type="dxa"/>
            <w:vAlign w:val="center"/>
          </w:tcPr>
          <w:p w14:paraId="1DE9279F" w14:textId="6FE37E5F" w:rsidR="004B740D" w:rsidRDefault="004B740D" w:rsidP="004B740D">
            <w:pPr>
              <w:pStyle w:val="isselectedend"/>
            </w:pPr>
            <w:r>
              <w:t>Hemşirelerin ihtiyaçların farkında olması</w:t>
            </w:r>
          </w:p>
        </w:tc>
        <w:tc>
          <w:tcPr>
            <w:tcW w:w="2998" w:type="dxa"/>
            <w:vAlign w:val="center"/>
          </w:tcPr>
          <w:p w14:paraId="14A1C319" w14:textId="0573F8AD" w:rsidR="004B740D" w:rsidRDefault="004B740D" w:rsidP="004B740D">
            <w:pPr>
              <w:pStyle w:val="isselectedend"/>
            </w:pPr>
            <w:r>
              <w:t>70,6</w:t>
            </w:r>
          </w:p>
        </w:tc>
      </w:tr>
      <w:tr w:rsidR="004B740D" w14:paraId="7A49A86D" w14:textId="77777777" w:rsidTr="004B740D">
        <w:tc>
          <w:tcPr>
            <w:tcW w:w="5421" w:type="dxa"/>
            <w:vAlign w:val="center"/>
          </w:tcPr>
          <w:p w14:paraId="3AEEDC6A" w14:textId="249C3C15" w:rsidR="004B740D" w:rsidRDefault="004B740D" w:rsidP="004B740D">
            <w:pPr>
              <w:pStyle w:val="isselectedend"/>
            </w:pPr>
            <w:r>
              <w:t>Hemşirelerin yardımseverliği</w:t>
            </w:r>
          </w:p>
        </w:tc>
        <w:tc>
          <w:tcPr>
            <w:tcW w:w="2998" w:type="dxa"/>
            <w:vAlign w:val="center"/>
          </w:tcPr>
          <w:p w14:paraId="788AA786" w14:textId="18B9AFE6" w:rsidR="004B740D" w:rsidRDefault="004B740D" w:rsidP="004B740D">
            <w:pPr>
              <w:pStyle w:val="isselectedend"/>
            </w:pPr>
            <w:r>
              <w:t>70,6</w:t>
            </w:r>
          </w:p>
        </w:tc>
      </w:tr>
      <w:tr w:rsidR="004B740D" w14:paraId="1A387BE1" w14:textId="77777777" w:rsidTr="004B740D">
        <w:tc>
          <w:tcPr>
            <w:tcW w:w="5421" w:type="dxa"/>
            <w:vAlign w:val="center"/>
          </w:tcPr>
          <w:p w14:paraId="0BF2575D" w14:textId="0C3CAE55" w:rsidR="004B740D" w:rsidRDefault="004B740D" w:rsidP="004B740D">
            <w:pPr>
              <w:pStyle w:val="isselectedend"/>
            </w:pPr>
            <w:r>
              <w:t>Hemşirelerin bakım konusundaki bilgi düzeyi</w:t>
            </w:r>
          </w:p>
        </w:tc>
        <w:tc>
          <w:tcPr>
            <w:tcW w:w="2998" w:type="dxa"/>
            <w:vAlign w:val="center"/>
          </w:tcPr>
          <w:p w14:paraId="6B0E2F46" w14:textId="0EF8AA54" w:rsidR="004B740D" w:rsidRDefault="004B740D" w:rsidP="004B740D">
            <w:pPr>
              <w:pStyle w:val="isselectedend"/>
            </w:pPr>
            <w:r>
              <w:t>70,4</w:t>
            </w:r>
          </w:p>
        </w:tc>
      </w:tr>
      <w:tr w:rsidR="004B740D" w14:paraId="3A83283A" w14:textId="77777777" w:rsidTr="004B740D">
        <w:tc>
          <w:tcPr>
            <w:tcW w:w="5421" w:type="dxa"/>
            <w:vAlign w:val="center"/>
          </w:tcPr>
          <w:p w14:paraId="6FB8E218" w14:textId="63594587" w:rsidR="004B740D" w:rsidRDefault="004B740D" w:rsidP="004B740D">
            <w:pPr>
              <w:pStyle w:val="isselectedend"/>
            </w:pPr>
            <w:r>
              <w:t>Çağrıldığında hızlı yanıt vermeleri</w:t>
            </w:r>
          </w:p>
        </w:tc>
        <w:tc>
          <w:tcPr>
            <w:tcW w:w="2998" w:type="dxa"/>
            <w:vAlign w:val="center"/>
          </w:tcPr>
          <w:p w14:paraId="22C6AA62" w14:textId="72CD2E45" w:rsidR="004B740D" w:rsidRDefault="004B740D" w:rsidP="004B740D">
            <w:pPr>
              <w:pStyle w:val="isselectedend"/>
            </w:pPr>
            <w:r>
              <w:t>69,4</w:t>
            </w:r>
          </w:p>
        </w:tc>
      </w:tr>
    </w:tbl>
    <w:p w14:paraId="63845CBD" w14:textId="75428D7D" w:rsidR="004B740D" w:rsidRDefault="004B740D" w:rsidP="004B740D">
      <w:pPr>
        <w:pStyle w:val="isselectedend"/>
      </w:pPr>
      <w:r>
        <w:t xml:space="preserve">Madde bazında değerlendirme yapıldığında katılımcıların en yüksek memnuniyet bildirdikleri alanlar, hemşirelerin mahremiyete saygı göstermesi (73,33/100), hemşirelerin ihtiyaçların </w:t>
      </w:r>
      <w:r>
        <w:lastRenderedPageBreak/>
        <w:t>farkında olması (70,63/100), hemşirelerin yardımseverliği (70,63/100), hemşirelerin bakım konusundaki bilgi düzeyi (70,42/100) ve çağrıldığında hızlı yanıt vermeleri (69,38/100) olarak belirlenmiştir.</w:t>
      </w:r>
    </w:p>
    <w:p w14:paraId="14506C8A" w14:textId="681B2AB7" w:rsidR="004B740D" w:rsidRDefault="004B740D" w:rsidP="004B740D">
      <w:pPr>
        <w:pStyle w:val="isselectedend"/>
      </w:pPr>
      <w:r>
        <w:t xml:space="preserve">Tablo 2. Görece Daha Düşük Puan Alınan </w:t>
      </w:r>
      <w:r w:rsidRPr="004B740D">
        <w:t xml:space="preserve">Bakım Boyutları </w:t>
      </w:r>
    </w:p>
    <w:tbl>
      <w:tblPr>
        <w:tblStyle w:val="TabloKlavuzu"/>
        <w:tblW w:w="0" w:type="auto"/>
        <w:tblLook w:val="04A0" w:firstRow="1" w:lastRow="0" w:firstColumn="1" w:lastColumn="0" w:noHBand="0" w:noVBand="1"/>
      </w:tblPr>
      <w:tblGrid>
        <w:gridCol w:w="4531"/>
        <w:gridCol w:w="4531"/>
      </w:tblGrid>
      <w:tr w:rsidR="004B740D" w14:paraId="784B3C30" w14:textId="77777777" w:rsidTr="004A45A4">
        <w:tc>
          <w:tcPr>
            <w:tcW w:w="4531" w:type="dxa"/>
            <w:vAlign w:val="center"/>
          </w:tcPr>
          <w:p w14:paraId="68C61399" w14:textId="5EF791B7" w:rsidR="004B740D" w:rsidRDefault="004B740D" w:rsidP="004B740D">
            <w:pPr>
              <w:pStyle w:val="isselectedend"/>
            </w:pPr>
            <w:r>
              <w:rPr>
                <w:b/>
                <w:bCs/>
              </w:rPr>
              <w:t>Madde</w:t>
            </w:r>
          </w:p>
        </w:tc>
        <w:tc>
          <w:tcPr>
            <w:tcW w:w="4531" w:type="dxa"/>
            <w:vAlign w:val="center"/>
          </w:tcPr>
          <w:p w14:paraId="11EAD071" w14:textId="5A9DF232" w:rsidR="004B740D" w:rsidRDefault="004B740D" w:rsidP="004B740D">
            <w:pPr>
              <w:pStyle w:val="isselectedend"/>
            </w:pPr>
            <w:r>
              <w:rPr>
                <w:b/>
                <w:bCs/>
              </w:rPr>
              <w:t>Memnuniyet Düzeyi (%)</w:t>
            </w:r>
          </w:p>
        </w:tc>
      </w:tr>
      <w:tr w:rsidR="004B740D" w14:paraId="11DAFA58" w14:textId="77777777" w:rsidTr="004A45A4">
        <w:tc>
          <w:tcPr>
            <w:tcW w:w="4531" w:type="dxa"/>
            <w:vAlign w:val="center"/>
          </w:tcPr>
          <w:p w14:paraId="79510607" w14:textId="78614466" w:rsidR="004B740D" w:rsidRDefault="004B740D" w:rsidP="004B740D">
            <w:pPr>
              <w:pStyle w:val="isselectedend"/>
            </w:pPr>
            <w:r>
              <w:t>Hemşirelerin üzüntü ve endişeleri dinlemesi</w:t>
            </w:r>
          </w:p>
        </w:tc>
        <w:tc>
          <w:tcPr>
            <w:tcW w:w="4531" w:type="dxa"/>
            <w:vAlign w:val="center"/>
          </w:tcPr>
          <w:p w14:paraId="34613FD7" w14:textId="4689EDE6" w:rsidR="004B740D" w:rsidRDefault="004B740D" w:rsidP="004B740D">
            <w:pPr>
              <w:pStyle w:val="isselectedend"/>
            </w:pPr>
            <w:r>
              <w:t>62,5</w:t>
            </w:r>
          </w:p>
        </w:tc>
      </w:tr>
      <w:tr w:rsidR="004B740D" w14:paraId="67BDA2EC" w14:textId="77777777" w:rsidTr="004A45A4">
        <w:tc>
          <w:tcPr>
            <w:tcW w:w="4531" w:type="dxa"/>
            <w:vAlign w:val="center"/>
          </w:tcPr>
          <w:p w14:paraId="18C2B047" w14:textId="34785950" w:rsidR="004B740D" w:rsidRDefault="004B740D" w:rsidP="004B740D">
            <w:pPr>
              <w:pStyle w:val="isselectedend"/>
            </w:pPr>
            <w:r>
              <w:t>Serviste sağlanan özgürlük</w:t>
            </w:r>
          </w:p>
        </w:tc>
        <w:tc>
          <w:tcPr>
            <w:tcW w:w="4531" w:type="dxa"/>
            <w:vAlign w:val="center"/>
          </w:tcPr>
          <w:p w14:paraId="7FF15101" w14:textId="080713DA" w:rsidR="004B740D" w:rsidRDefault="004B740D" w:rsidP="004B740D">
            <w:pPr>
              <w:pStyle w:val="isselectedend"/>
            </w:pPr>
            <w:r>
              <w:t>63,8</w:t>
            </w:r>
          </w:p>
        </w:tc>
      </w:tr>
      <w:tr w:rsidR="004B740D" w14:paraId="08C99F27" w14:textId="77777777" w:rsidTr="004A45A4">
        <w:tc>
          <w:tcPr>
            <w:tcW w:w="4531" w:type="dxa"/>
            <w:vAlign w:val="center"/>
          </w:tcPr>
          <w:p w14:paraId="712038D5" w14:textId="1291581B" w:rsidR="004B740D" w:rsidRDefault="004B740D" w:rsidP="004B740D">
            <w:pPr>
              <w:pStyle w:val="isselectedend"/>
            </w:pPr>
            <w:r>
              <w:t>Hemşirelerin hastayı evindeymiş gibi rahat ettirmesi</w:t>
            </w:r>
          </w:p>
        </w:tc>
        <w:tc>
          <w:tcPr>
            <w:tcW w:w="4531" w:type="dxa"/>
            <w:vAlign w:val="center"/>
          </w:tcPr>
          <w:p w14:paraId="7C31424E" w14:textId="6CEDC957" w:rsidR="004B740D" w:rsidRDefault="004B740D" w:rsidP="004B740D">
            <w:pPr>
              <w:pStyle w:val="isselectedend"/>
            </w:pPr>
            <w:r>
              <w:t>64,0</w:t>
            </w:r>
          </w:p>
        </w:tc>
      </w:tr>
      <w:tr w:rsidR="004B740D" w14:paraId="100E2B5E" w14:textId="77777777" w:rsidTr="004A45A4">
        <w:tc>
          <w:tcPr>
            <w:tcW w:w="4531" w:type="dxa"/>
            <w:vAlign w:val="center"/>
          </w:tcPr>
          <w:p w14:paraId="39EB558A" w14:textId="7951FE05" w:rsidR="004B740D" w:rsidRDefault="004B740D" w:rsidP="004B740D">
            <w:pPr>
              <w:pStyle w:val="isselectedend"/>
            </w:pPr>
            <w:r>
              <w:t>Yakınların endişelerini gidermesi</w:t>
            </w:r>
          </w:p>
        </w:tc>
        <w:tc>
          <w:tcPr>
            <w:tcW w:w="4531" w:type="dxa"/>
            <w:vAlign w:val="center"/>
          </w:tcPr>
          <w:p w14:paraId="143D55B8" w14:textId="598B09EA" w:rsidR="004B740D" w:rsidRDefault="004B740D" w:rsidP="004B740D">
            <w:pPr>
              <w:pStyle w:val="isselectedend"/>
            </w:pPr>
            <w:r>
              <w:t>64,2</w:t>
            </w:r>
          </w:p>
        </w:tc>
      </w:tr>
      <w:tr w:rsidR="004B740D" w14:paraId="27DAFB27" w14:textId="77777777" w:rsidTr="004A45A4">
        <w:tc>
          <w:tcPr>
            <w:tcW w:w="4531" w:type="dxa"/>
            <w:vAlign w:val="center"/>
          </w:tcPr>
          <w:p w14:paraId="0AA27F7B" w14:textId="460838D7" w:rsidR="004B740D" w:rsidRDefault="004B740D" w:rsidP="004B740D">
            <w:pPr>
              <w:pStyle w:val="isselectedend"/>
            </w:pPr>
            <w:r>
              <w:t>İstekleri karşılamada istekli olmaları</w:t>
            </w:r>
          </w:p>
        </w:tc>
        <w:tc>
          <w:tcPr>
            <w:tcW w:w="4531" w:type="dxa"/>
            <w:vAlign w:val="center"/>
          </w:tcPr>
          <w:p w14:paraId="17014C5B" w14:textId="447959FC" w:rsidR="004B740D" w:rsidRDefault="004B740D" w:rsidP="004B740D">
            <w:pPr>
              <w:pStyle w:val="isselectedend"/>
            </w:pPr>
            <w:r>
              <w:t>64,6</w:t>
            </w:r>
          </w:p>
        </w:tc>
      </w:tr>
    </w:tbl>
    <w:p w14:paraId="67E6A755" w14:textId="77777777" w:rsidR="004B740D" w:rsidRDefault="004B740D" w:rsidP="004B740D">
      <w:pPr>
        <w:pStyle w:val="isselectedend"/>
      </w:pPr>
      <w:r>
        <w:t>Görece daha düşük puan alan alanlar ise; hemşirelerin üzüntü ve endişeleri dinlemesi (62,50/100), serviste sağlanan özgürlük (63,75/100), hemşirelerin hastayı evindeymiş gibi rahat ettirmesi (63,96/100), hasta yakınlarının endişelerini gidermesi (64,17/100) ve istekleri karşılamada istekli olmaları (64,58/100) olarak saptanmıştır.</w:t>
      </w:r>
    </w:p>
    <w:p w14:paraId="3A6EAFBA" w14:textId="6BD4B1A4" w:rsidR="004B740D" w:rsidRDefault="004B740D" w:rsidP="004B740D">
      <w:pPr>
        <w:pStyle w:val="isselectedend"/>
      </w:pPr>
      <w:r>
        <w:t>Sonuç olarak, 2025-2026 eğitim-öğretim yılı Newcastle Hemşirelik Bakım Memnuniyet Ölçeği sonuçları hemşirelik bakımına ilişkin memnuniyet düzeyinin genel olarak olumlu olduğunu göstermektedir. Özellikle mahremiyetin korunması, yardımseverlik, mesleki bilgi düzeyi ve bakım gereksinimlerinin fark edilmesi konularında yüksek memnuniyet elde edilmiştir. Bununla birlikte hasta ve yakınlarının duygusal gereksinimlerine yönelik destek, terapötik iletişim ve bireysel gereksinimlerin daha kapsamlı değerlendirilmesine yönelik uygulamaların güçlendirilmesi önerilmektedir. Bu sonuçların Hemşirelik Bölümü program amaç ve çıktılarının değerlendirilmesinde ve eğitim süreçlerinin iyileştirilmesinde kullanılmasına karar verilmiştir.</w:t>
      </w:r>
    </w:p>
    <w:p w14:paraId="6BC17C0E" w14:textId="77777777" w:rsidR="004B740D" w:rsidRPr="004B740D" w:rsidRDefault="004B740D" w:rsidP="004B740D">
      <w:pPr>
        <w:jc w:val="both"/>
        <w:rPr>
          <w:rFonts w:ascii="Times New Roman" w:eastAsia="Times New Roman" w:hAnsi="Times New Roman"/>
          <w:bCs/>
          <w:color w:val="202124"/>
          <w:sz w:val="28"/>
          <w:szCs w:val="28"/>
        </w:rPr>
      </w:pPr>
    </w:p>
    <w:sectPr w:rsidR="004B740D" w:rsidRPr="004B740D">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28BFB" w14:textId="77777777" w:rsidR="00F95979" w:rsidRDefault="00F95979">
      <w:pPr>
        <w:spacing w:after="0" w:line="240" w:lineRule="auto"/>
      </w:pPr>
      <w:r>
        <w:separator/>
      </w:r>
    </w:p>
  </w:endnote>
  <w:endnote w:type="continuationSeparator" w:id="0">
    <w:p w14:paraId="7D61D8C0" w14:textId="77777777" w:rsidR="00F95979" w:rsidRDefault="00F959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embedRegular r:id="rId1" w:fontKey="{E1E628C3-7B20-4D8E-BAB4-04CA5A3E98EB}"/>
    <w:embedBold r:id="rId2" w:fontKey="{5E39EDD7-40C8-468F-8CB8-2D9C3AB0805F}"/>
  </w:font>
  <w:font w:name="Calibri">
    <w:panose1 w:val="020F0502020204030204"/>
    <w:charset w:val="A2"/>
    <w:family w:val="swiss"/>
    <w:pitch w:val="variable"/>
    <w:sig w:usb0="E4002EFF" w:usb1="C200247B" w:usb2="00000009" w:usb3="00000000" w:csb0="000001FF" w:csb1="00000000"/>
    <w:embedRegular r:id="rId3" w:fontKey="{71407DD3-DE21-4164-95F6-77D42F148EB5}"/>
  </w:font>
  <w:font w:name="Tahoma">
    <w:panose1 w:val="020B0604030504040204"/>
    <w:charset w:val="A2"/>
    <w:family w:val="swiss"/>
    <w:pitch w:val="variable"/>
    <w:sig w:usb0="E1002EFF" w:usb1="C000605B" w:usb2="00000029" w:usb3="00000000" w:csb0="000101FF" w:csb1="00000000"/>
    <w:embedRegular r:id="rId4" w:fontKey="{3959B2B1-23F4-4923-BCEF-C1F6CE6B285B}"/>
  </w:font>
  <w:font w:name="Georgia">
    <w:panose1 w:val="02040502050405020303"/>
    <w:charset w:val="A2"/>
    <w:family w:val="roman"/>
    <w:pitch w:val="variable"/>
    <w:sig w:usb0="00000287" w:usb1="00000000" w:usb2="00000000" w:usb3="00000000" w:csb0="0000009F" w:csb1="00000000"/>
    <w:embedRegular r:id="rId5" w:fontKey="{3052C91C-5ABD-48B4-8FE4-DDCD56EF43B0}"/>
    <w:embedItalic r:id="rId6" w:fontKey="{5633101A-74DC-4162-A3E1-C693D9DEAA5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embedRegular r:id="rId7" w:fontKey="{0E758C2C-B31E-4EE3-90C2-D0F8A45CF7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E5EE2" w14:textId="77777777" w:rsidR="003644D5" w:rsidRDefault="003644D5">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6D29B" w14:textId="77777777" w:rsidR="003644D5" w:rsidRDefault="003644D5">
    <w:pPr>
      <w:widowControl w:val="0"/>
      <w:pBdr>
        <w:top w:val="nil"/>
        <w:left w:val="nil"/>
        <w:bottom w:val="nil"/>
        <w:right w:val="nil"/>
        <w:between w:val="nil"/>
      </w:pBdr>
      <w:spacing w:after="0" w:line="276" w:lineRule="auto"/>
      <w:rPr>
        <w:color w:val="000000"/>
      </w:rPr>
    </w:pPr>
  </w:p>
  <w:tbl>
    <w:tblPr>
      <w:tblStyle w:val="ad"/>
      <w:tblW w:w="10094" w:type="dxa"/>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77"/>
      <w:gridCol w:w="5317"/>
    </w:tblGrid>
    <w:tr w:rsidR="003644D5" w14:paraId="7203D82D" w14:textId="77777777">
      <w:trPr>
        <w:trHeight w:val="334"/>
      </w:trPr>
      <w:tc>
        <w:tcPr>
          <w:tcW w:w="4777" w:type="dxa"/>
        </w:tcPr>
        <w:p w14:paraId="627A5A66" w14:textId="77777777" w:rsidR="003644D5" w:rsidRDefault="00000000">
          <w:pPr>
            <w:tabs>
              <w:tab w:val="center" w:pos="4536"/>
              <w:tab w:val="right" w:pos="9072"/>
            </w:tabs>
            <w:jc w:val="center"/>
            <w:rPr>
              <w:rFonts w:ascii="Times New Roman" w:eastAsia="Times New Roman" w:hAnsi="Times New Roman"/>
              <w:b/>
            </w:rPr>
          </w:pPr>
          <w:r>
            <w:rPr>
              <w:rFonts w:ascii="Times New Roman" w:eastAsia="Times New Roman" w:hAnsi="Times New Roman"/>
              <w:b/>
            </w:rPr>
            <w:t>Hazırlayan</w:t>
          </w:r>
        </w:p>
      </w:tc>
      <w:tc>
        <w:tcPr>
          <w:tcW w:w="5317" w:type="dxa"/>
        </w:tcPr>
        <w:p w14:paraId="0AEAEFF2" w14:textId="77777777" w:rsidR="003644D5" w:rsidRDefault="00000000">
          <w:pPr>
            <w:tabs>
              <w:tab w:val="center" w:pos="4536"/>
              <w:tab w:val="right" w:pos="9072"/>
            </w:tabs>
            <w:jc w:val="center"/>
            <w:rPr>
              <w:rFonts w:ascii="Times New Roman" w:eastAsia="Times New Roman" w:hAnsi="Times New Roman"/>
              <w:b/>
            </w:rPr>
          </w:pPr>
          <w:r>
            <w:rPr>
              <w:rFonts w:ascii="Times New Roman" w:eastAsia="Times New Roman" w:hAnsi="Times New Roman"/>
              <w:b/>
            </w:rPr>
            <w:t>Kalite Sistem Onayı</w:t>
          </w:r>
        </w:p>
      </w:tc>
    </w:tr>
    <w:tr w:rsidR="003644D5" w14:paraId="65A9B49A" w14:textId="77777777">
      <w:trPr>
        <w:trHeight w:val="430"/>
      </w:trPr>
      <w:tc>
        <w:tcPr>
          <w:tcW w:w="4777" w:type="dxa"/>
        </w:tcPr>
        <w:p w14:paraId="18891835" w14:textId="77777777" w:rsidR="003644D5" w:rsidRDefault="00000000">
          <w:pPr>
            <w:tabs>
              <w:tab w:val="center" w:pos="4536"/>
              <w:tab w:val="right" w:pos="9072"/>
            </w:tabs>
            <w:jc w:val="center"/>
            <w:rPr>
              <w:rFonts w:ascii="Times New Roman" w:eastAsia="Times New Roman" w:hAnsi="Times New Roman"/>
              <w:sz w:val="20"/>
              <w:szCs w:val="20"/>
            </w:rPr>
          </w:pPr>
          <w:r>
            <w:rPr>
              <w:rFonts w:ascii="Times New Roman" w:eastAsia="Times New Roman" w:hAnsi="Times New Roman"/>
            </w:rPr>
            <w:t>Kalite Koordinatörlüğü</w:t>
          </w:r>
        </w:p>
      </w:tc>
      <w:tc>
        <w:tcPr>
          <w:tcW w:w="5317" w:type="dxa"/>
        </w:tcPr>
        <w:p w14:paraId="5E72656B" w14:textId="77777777" w:rsidR="003644D5" w:rsidRDefault="00000000">
          <w:pPr>
            <w:tabs>
              <w:tab w:val="center" w:pos="4536"/>
              <w:tab w:val="right" w:pos="9072"/>
            </w:tabs>
            <w:jc w:val="center"/>
            <w:rPr>
              <w:rFonts w:ascii="Times New Roman" w:eastAsia="Times New Roman" w:hAnsi="Times New Roman"/>
              <w:sz w:val="20"/>
              <w:szCs w:val="20"/>
            </w:rPr>
          </w:pPr>
          <w:r>
            <w:rPr>
              <w:rFonts w:ascii="Times New Roman" w:eastAsia="Times New Roman" w:hAnsi="Times New Roman"/>
            </w:rPr>
            <w:t>Kalite Koordinatörü</w:t>
          </w:r>
        </w:p>
      </w:tc>
    </w:tr>
  </w:tbl>
  <w:p w14:paraId="3A826604" w14:textId="77777777" w:rsidR="003644D5" w:rsidRDefault="003644D5">
    <w:pPr>
      <w:pBdr>
        <w:top w:val="nil"/>
        <w:left w:val="nil"/>
        <w:bottom w:val="nil"/>
        <w:right w:val="nil"/>
        <w:between w:val="nil"/>
      </w:pBdr>
      <w:tabs>
        <w:tab w:val="center" w:pos="4536"/>
        <w:tab w:val="right" w:pos="9072"/>
      </w:tabs>
      <w:spacing w:after="0" w:line="240" w:lineRule="auto"/>
      <w:rPr>
        <w:rFonts w:ascii="Times New Roman" w:eastAsia="Times New Roman" w:hAnsi="Times New Roman"/>
        <w:color w:val="000000"/>
        <w:sz w:val="20"/>
        <w:szCs w:val="20"/>
      </w:rPr>
    </w:pPr>
  </w:p>
  <w:p w14:paraId="37907AC6" w14:textId="77777777" w:rsidR="003644D5" w:rsidRDefault="003644D5">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9D8D4" w14:textId="77777777" w:rsidR="003644D5" w:rsidRDefault="003644D5">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F9AD9D" w14:textId="77777777" w:rsidR="00F95979" w:rsidRDefault="00F95979">
      <w:pPr>
        <w:spacing w:after="0" w:line="240" w:lineRule="auto"/>
      </w:pPr>
      <w:r>
        <w:separator/>
      </w:r>
    </w:p>
  </w:footnote>
  <w:footnote w:type="continuationSeparator" w:id="0">
    <w:p w14:paraId="033BCE7B" w14:textId="77777777" w:rsidR="00F95979" w:rsidRDefault="00F959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A19E9" w14:textId="77777777" w:rsidR="003644D5" w:rsidRDefault="003644D5">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4673A" w14:textId="77777777" w:rsidR="003644D5" w:rsidRDefault="003644D5">
    <w:pPr>
      <w:widowControl w:val="0"/>
      <w:pBdr>
        <w:top w:val="nil"/>
        <w:left w:val="nil"/>
        <w:bottom w:val="nil"/>
        <w:right w:val="nil"/>
        <w:between w:val="nil"/>
      </w:pBdr>
      <w:spacing w:after="0" w:line="276" w:lineRule="auto"/>
      <w:rPr>
        <w:color w:val="000000"/>
      </w:rPr>
    </w:pPr>
  </w:p>
  <w:tbl>
    <w:tblPr>
      <w:tblStyle w:val="ac"/>
      <w:tblW w:w="1009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8"/>
      <w:gridCol w:w="4986"/>
      <w:gridCol w:w="1800"/>
      <w:gridCol w:w="1507"/>
    </w:tblGrid>
    <w:tr w:rsidR="003644D5" w14:paraId="4C040FE9" w14:textId="77777777">
      <w:trPr>
        <w:trHeight w:val="257"/>
      </w:trPr>
      <w:tc>
        <w:tcPr>
          <w:tcW w:w="1798" w:type="dxa"/>
          <w:vMerge w:val="restart"/>
        </w:tcPr>
        <w:p w14:paraId="64C90AF6" w14:textId="77777777" w:rsidR="003644D5" w:rsidRDefault="00000000">
          <w:r>
            <w:rPr>
              <w:rFonts w:ascii="Arial" w:eastAsia="Arial" w:hAnsi="Arial" w:cs="Arial"/>
              <w:noProof/>
              <w:sz w:val="29"/>
              <w:szCs w:val="29"/>
            </w:rPr>
            <w:drawing>
              <wp:inline distT="0" distB="0" distL="0" distR="0" wp14:anchorId="263880F0" wp14:editId="60B74410">
                <wp:extent cx="859204" cy="832820"/>
                <wp:effectExtent l="0" t="0" r="0" b="0"/>
                <wp:docPr id="8553532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59204" cy="832820"/>
                        </a:xfrm>
                        <a:prstGeom prst="rect">
                          <a:avLst/>
                        </a:prstGeom>
                        <a:ln/>
                      </pic:spPr>
                    </pic:pic>
                  </a:graphicData>
                </a:graphic>
              </wp:inline>
            </w:drawing>
          </w:r>
        </w:p>
      </w:tc>
      <w:tc>
        <w:tcPr>
          <w:tcW w:w="4986" w:type="dxa"/>
          <w:vMerge w:val="restart"/>
        </w:tcPr>
        <w:p w14:paraId="0FB678FB" w14:textId="77777777" w:rsidR="003644D5" w:rsidRDefault="003644D5">
          <w:pPr>
            <w:rPr>
              <w:rFonts w:ascii="Times New Roman" w:eastAsia="Times New Roman" w:hAnsi="Times New Roman"/>
              <w:b/>
            </w:rPr>
          </w:pPr>
        </w:p>
        <w:p w14:paraId="664BE117" w14:textId="77777777" w:rsidR="003644D5" w:rsidRDefault="00000000">
          <w:pPr>
            <w:spacing w:line="259" w:lineRule="auto"/>
            <w:jc w:val="center"/>
            <w:rPr>
              <w:rFonts w:ascii="Times New Roman" w:eastAsia="Times New Roman" w:hAnsi="Times New Roman"/>
              <w:b/>
            </w:rPr>
          </w:pPr>
          <w:r>
            <w:rPr>
              <w:rFonts w:ascii="Times New Roman" w:eastAsia="Times New Roman" w:hAnsi="Times New Roman"/>
              <w:b/>
            </w:rPr>
            <w:t>T.C.</w:t>
          </w:r>
        </w:p>
        <w:p w14:paraId="08071A22" w14:textId="77777777" w:rsidR="003644D5" w:rsidRDefault="00000000">
          <w:pPr>
            <w:spacing w:line="259" w:lineRule="auto"/>
            <w:jc w:val="center"/>
            <w:rPr>
              <w:rFonts w:ascii="Times New Roman" w:eastAsia="Times New Roman" w:hAnsi="Times New Roman"/>
              <w:b/>
            </w:rPr>
          </w:pPr>
          <w:r>
            <w:rPr>
              <w:rFonts w:ascii="Times New Roman" w:eastAsia="Times New Roman" w:hAnsi="Times New Roman"/>
              <w:b/>
            </w:rPr>
            <w:t>KASTAMONU ÜNİVERSİTESİ</w:t>
          </w:r>
        </w:p>
        <w:p w14:paraId="1382379C" w14:textId="77777777" w:rsidR="003644D5" w:rsidRDefault="00000000">
          <w:pPr>
            <w:jc w:val="center"/>
            <w:rPr>
              <w:rFonts w:ascii="Times New Roman" w:eastAsia="Times New Roman" w:hAnsi="Times New Roman"/>
              <w:b/>
            </w:rPr>
          </w:pPr>
          <w:r>
            <w:rPr>
              <w:rFonts w:ascii="Times New Roman" w:eastAsia="Times New Roman" w:hAnsi="Times New Roman"/>
              <w:b/>
            </w:rPr>
            <w:t>TOPLANTI TUTANAĞI</w:t>
          </w:r>
        </w:p>
      </w:tc>
      <w:tc>
        <w:tcPr>
          <w:tcW w:w="1800" w:type="dxa"/>
        </w:tcPr>
        <w:p w14:paraId="059C2A6D"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Doküman No</w:t>
          </w:r>
        </w:p>
      </w:tc>
      <w:tc>
        <w:tcPr>
          <w:tcW w:w="1507" w:type="dxa"/>
        </w:tcPr>
        <w:p w14:paraId="53144767"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KYS-FRM-352</w:t>
          </w:r>
        </w:p>
      </w:tc>
    </w:tr>
    <w:tr w:rsidR="003644D5" w14:paraId="5BB9C546" w14:textId="77777777">
      <w:trPr>
        <w:trHeight w:val="257"/>
      </w:trPr>
      <w:tc>
        <w:tcPr>
          <w:tcW w:w="1798" w:type="dxa"/>
          <w:vMerge/>
        </w:tcPr>
        <w:p w14:paraId="52E34126" w14:textId="77777777" w:rsidR="003644D5" w:rsidRDefault="003644D5">
          <w:pPr>
            <w:widowControl w:val="0"/>
            <w:pBdr>
              <w:top w:val="nil"/>
              <w:left w:val="nil"/>
              <w:bottom w:val="nil"/>
              <w:right w:val="nil"/>
              <w:between w:val="nil"/>
            </w:pBdr>
            <w:spacing w:line="276" w:lineRule="auto"/>
            <w:rPr>
              <w:rFonts w:ascii="Times New Roman" w:eastAsia="Times New Roman" w:hAnsi="Times New Roman"/>
              <w:sz w:val="20"/>
              <w:szCs w:val="20"/>
            </w:rPr>
          </w:pPr>
        </w:p>
      </w:tc>
      <w:tc>
        <w:tcPr>
          <w:tcW w:w="4986" w:type="dxa"/>
          <w:vMerge/>
        </w:tcPr>
        <w:p w14:paraId="73473108" w14:textId="77777777" w:rsidR="003644D5" w:rsidRDefault="003644D5">
          <w:pPr>
            <w:widowControl w:val="0"/>
            <w:pBdr>
              <w:top w:val="nil"/>
              <w:left w:val="nil"/>
              <w:bottom w:val="nil"/>
              <w:right w:val="nil"/>
              <w:between w:val="nil"/>
            </w:pBdr>
            <w:spacing w:line="276" w:lineRule="auto"/>
            <w:rPr>
              <w:rFonts w:ascii="Times New Roman" w:eastAsia="Times New Roman" w:hAnsi="Times New Roman"/>
              <w:sz w:val="20"/>
              <w:szCs w:val="20"/>
            </w:rPr>
          </w:pPr>
        </w:p>
      </w:tc>
      <w:tc>
        <w:tcPr>
          <w:tcW w:w="1800" w:type="dxa"/>
        </w:tcPr>
        <w:p w14:paraId="0D310522"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İlk Yayın Tarihi</w:t>
          </w:r>
        </w:p>
      </w:tc>
      <w:tc>
        <w:tcPr>
          <w:tcW w:w="1507" w:type="dxa"/>
        </w:tcPr>
        <w:p w14:paraId="2C9E9B55"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07.02.2022</w:t>
          </w:r>
        </w:p>
      </w:tc>
    </w:tr>
    <w:tr w:rsidR="003644D5" w14:paraId="34FAD1F9" w14:textId="77777777">
      <w:trPr>
        <w:trHeight w:val="270"/>
      </w:trPr>
      <w:tc>
        <w:tcPr>
          <w:tcW w:w="1798" w:type="dxa"/>
          <w:vMerge/>
        </w:tcPr>
        <w:p w14:paraId="00D1ED85" w14:textId="77777777" w:rsidR="003644D5" w:rsidRDefault="003644D5">
          <w:pPr>
            <w:widowControl w:val="0"/>
            <w:pBdr>
              <w:top w:val="nil"/>
              <w:left w:val="nil"/>
              <w:bottom w:val="nil"/>
              <w:right w:val="nil"/>
              <w:between w:val="nil"/>
            </w:pBdr>
            <w:spacing w:line="276" w:lineRule="auto"/>
            <w:rPr>
              <w:rFonts w:ascii="Times New Roman" w:eastAsia="Times New Roman" w:hAnsi="Times New Roman"/>
              <w:sz w:val="20"/>
              <w:szCs w:val="20"/>
            </w:rPr>
          </w:pPr>
        </w:p>
      </w:tc>
      <w:tc>
        <w:tcPr>
          <w:tcW w:w="4986" w:type="dxa"/>
          <w:vMerge/>
        </w:tcPr>
        <w:p w14:paraId="1091A7B0" w14:textId="77777777" w:rsidR="003644D5" w:rsidRDefault="003644D5">
          <w:pPr>
            <w:widowControl w:val="0"/>
            <w:pBdr>
              <w:top w:val="nil"/>
              <w:left w:val="nil"/>
              <w:bottom w:val="nil"/>
              <w:right w:val="nil"/>
              <w:between w:val="nil"/>
            </w:pBdr>
            <w:spacing w:line="276" w:lineRule="auto"/>
            <w:rPr>
              <w:rFonts w:ascii="Times New Roman" w:eastAsia="Times New Roman" w:hAnsi="Times New Roman"/>
              <w:sz w:val="20"/>
              <w:szCs w:val="20"/>
            </w:rPr>
          </w:pPr>
        </w:p>
      </w:tc>
      <w:tc>
        <w:tcPr>
          <w:tcW w:w="1800" w:type="dxa"/>
        </w:tcPr>
        <w:p w14:paraId="3EDAD066"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Revizyon Tarihi</w:t>
          </w:r>
        </w:p>
      </w:tc>
      <w:tc>
        <w:tcPr>
          <w:tcW w:w="1507" w:type="dxa"/>
        </w:tcPr>
        <w:p w14:paraId="6B79A6A4"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w:t>
          </w:r>
        </w:p>
      </w:tc>
    </w:tr>
    <w:tr w:rsidR="003644D5" w14:paraId="3914B5E7" w14:textId="77777777">
      <w:trPr>
        <w:trHeight w:val="270"/>
      </w:trPr>
      <w:tc>
        <w:tcPr>
          <w:tcW w:w="1798" w:type="dxa"/>
          <w:vMerge/>
        </w:tcPr>
        <w:p w14:paraId="1556029E" w14:textId="77777777" w:rsidR="003644D5" w:rsidRDefault="003644D5">
          <w:pPr>
            <w:widowControl w:val="0"/>
            <w:pBdr>
              <w:top w:val="nil"/>
              <w:left w:val="nil"/>
              <w:bottom w:val="nil"/>
              <w:right w:val="nil"/>
              <w:between w:val="nil"/>
            </w:pBdr>
            <w:spacing w:line="276" w:lineRule="auto"/>
            <w:rPr>
              <w:rFonts w:ascii="Times New Roman" w:eastAsia="Times New Roman" w:hAnsi="Times New Roman"/>
              <w:sz w:val="20"/>
              <w:szCs w:val="20"/>
            </w:rPr>
          </w:pPr>
        </w:p>
      </w:tc>
      <w:tc>
        <w:tcPr>
          <w:tcW w:w="4986" w:type="dxa"/>
          <w:vMerge/>
        </w:tcPr>
        <w:p w14:paraId="1FAF33FA" w14:textId="77777777" w:rsidR="003644D5" w:rsidRDefault="003644D5">
          <w:pPr>
            <w:widowControl w:val="0"/>
            <w:pBdr>
              <w:top w:val="nil"/>
              <w:left w:val="nil"/>
              <w:bottom w:val="nil"/>
              <w:right w:val="nil"/>
              <w:between w:val="nil"/>
            </w:pBdr>
            <w:spacing w:line="276" w:lineRule="auto"/>
            <w:rPr>
              <w:rFonts w:ascii="Times New Roman" w:eastAsia="Times New Roman" w:hAnsi="Times New Roman"/>
              <w:sz w:val="20"/>
              <w:szCs w:val="20"/>
            </w:rPr>
          </w:pPr>
        </w:p>
      </w:tc>
      <w:tc>
        <w:tcPr>
          <w:tcW w:w="1800" w:type="dxa"/>
        </w:tcPr>
        <w:p w14:paraId="1F69C9BA"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Revizyon No</w:t>
          </w:r>
        </w:p>
      </w:tc>
      <w:tc>
        <w:tcPr>
          <w:tcW w:w="1507" w:type="dxa"/>
        </w:tcPr>
        <w:p w14:paraId="386C981F"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00</w:t>
          </w:r>
        </w:p>
      </w:tc>
    </w:tr>
    <w:tr w:rsidR="003644D5" w14:paraId="73486192" w14:textId="77777777">
      <w:trPr>
        <w:trHeight w:val="257"/>
      </w:trPr>
      <w:tc>
        <w:tcPr>
          <w:tcW w:w="1798" w:type="dxa"/>
          <w:vMerge/>
        </w:tcPr>
        <w:p w14:paraId="6A93342F" w14:textId="77777777" w:rsidR="003644D5" w:rsidRDefault="003644D5">
          <w:pPr>
            <w:widowControl w:val="0"/>
            <w:pBdr>
              <w:top w:val="nil"/>
              <w:left w:val="nil"/>
              <w:bottom w:val="nil"/>
              <w:right w:val="nil"/>
              <w:between w:val="nil"/>
            </w:pBdr>
            <w:spacing w:line="276" w:lineRule="auto"/>
            <w:rPr>
              <w:rFonts w:ascii="Times New Roman" w:eastAsia="Times New Roman" w:hAnsi="Times New Roman"/>
              <w:sz w:val="20"/>
              <w:szCs w:val="20"/>
            </w:rPr>
          </w:pPr>
        </w:p>
      </w:tc>
      <w:tc>
        <w:tcPr>
          <w:tcW w:w="4986" w:type="dxa"/>
          <w:vMerge/>
        </w:tcPr>
        <w:p w14:paraId="2C45E40A" w14:textId="77777777" w:rsidR="003644D5" w:rsidRDefault="003644D5">
          <w:pPr>
            <w:widowControl w:val="0"/>
            <w:pBdr>
              <w:top w:val="nil"/>
              <w:left w:val="nil"/>
              <w:bottom w:val="nil"/>
              <w:right w:val="nil"/>
              <w:between w:val="nil"/>
            </w:pBdr>
            <w:spacing w:line="276" w:lineRule="auto"/>
            <w:rPr>
              <w:rFonts w:ascii="Times New Roman" w:eastAsia="Times New Roman" w:hAnsi="Times New Roman"/>
              <w:sz w:val="20"/>
              <w:szCs w:val="20"/>
            </w:rPr>
          </w:pPr>
        </w:p>
      </w:tc>
      <w:tc>
        <w:tcPr>
          <w:tcW w:w="1800" w:type="dxa"/>
        </w:tcPr>
        <w:p w14:paraId="104A1BDE"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Sayfa No</w:t>
          </w:r>
        </w:p>
      </w:tc>
      <w:tc>
        <w:tcPr>
          <w:tcW w:w="1507" w:type="dxa"/>
        </w:tcPr>
        <w:p w14:paraId="061BCB06"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1/1</w:t>
          </w:r>
        </w:p>
      </w:tc>
    </w:tr>
  </w:tbl>
  <w:p w14:paraId="3AD40750" w14:textId="77777777" w:rsidR="003644D5" w:rsidRDefault="003644D5">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57347" w14:textId="77777777" w:rsidR="003644D5" w:rsidRDefault="003644D5">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430DD"/>
    <w:multiLevelType w:val="multilevel"/>
    <w:tmpl w:val="98F0B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146C0B"/>
    <w:multiLevelType w:val="multilevel"/>
    <w:tmpl w:val="43FC8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DD0104"/>
    <w:multiLevelType w:val="multilevel"/>
    <w:tmpl w:val="5FC20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34433D"/>
    <w:multiLevelType w:val="multilevel"/>
    <w:tmpl w:val="97D8D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9C2F78"/>
    <w:multiLevelType w:val="multilevel"/>
    <w:tmpl w:val="97B68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D346761"/>
    <w:multiLevelType w:val="multilevel"/>
    <w:tmpl w:val="94669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D23DF1"/>
    <w:multiLevelType w:val="multilevel"/>
    <w:tmpl w:val="21844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6911976">
    <w:abstractNumId w:val="3"/>
  </w:num>
  <w:num w:numId="2" w16cid:durableId="1405375209">
    <w:abstractNumId w:val="6"/>
  </w:num>
  <w:num w:numId="3" w16cid:durableId="2134059506">
    <w:abstractNumId w:val="0"/>
  </w:num>
  <w:num w:numId="4" w16cid:durableId="386344200">
    <w:abstractNumId w:val="1"/>
  </w:num>
  <w:num w:numId="5" w16cid:durableId="1681420690">
    <w:abstractNumId w:val="2"/>
  </w:num>
  <w:num w:numId="6" w16cid:durableId="990332296">
    <w:abstractNumId w:val="4"/>
  </w:num>
  <w:num w:numId="7" w16cid:durableId="27803006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44D5"/>
    <w:rsid w:val="00186956"/>
    <w:rsid w:val="002527FA"/>
    <w:rsid w:val="002F3C7B"/>
    <w:rsid w:val="00326842"/>
    <w:rsid w:val="003362D5"/>
    <w:rsid w:val="00346873"/>
    <w:rsid w:val="003644D5"/>
    <w:rsid w:val="003C0C71"/>
    <w:rsid w:val="004005F0"/>
    <w:rsid w:val="00455068"/>
    <w:rsid w:val="004A2C3E"/>
    <w:rsid w:val="004B740D"/>
    <w:rsid w:val="00582F75"/>
    <w:rsid w:val="0065512F"/>
    <w:rsid w:val="0066058E"/>
    <w:rsid w:val="00717D63"/>
    <w:rsid w:val="0089227E"/>
    <w:rsid w:val="00902A32"/>
    <w:rsid w:val="00961983"/>
    <w:rsid w:val="0097291F"/>
    <w:rsid w:val="00A83635"/>
    <w:rsid w:val="00A9633F"/>
    <w:rsid w:val="00B62C80"/>
    <w:rsid w:val="00C94D6D"/>
    <w:rsid w:val="00D05840"/>
    <w:rsid w:val="00D16B14"/>
    <w:rsid w:val="00D30B2A"/>
    <w:rsid w:val="00E939B4"/>
    <w:rsid w:val="00ED0202"/>
    <w:rsid w:val="00F37ABC"/>
    <w:rsid w:val="00F95979"/>
    <w:rsid w:val="00FA19FA"/>
    <w:rsid w:val="4742A802"/>
    <w:rsid w:val="61348FC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8C749"/>
  <w15:docId w15:val="{A2261602-2851-42E2-B6AF-C323A8FD9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040"/>
    <w:rPr>
      <w:rFonts w:cs="Times New Roman"/>
    </w:rPr>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0">
    <w:name w:val="Table Normal0"/>
    <w:tblPr>
      <w:tblCellMar>
        <w:top w:w="0" w:type="dxa"/>
        <w:left w:w="0" w:type="dxa"/>
        <w:bottom w:w="0" w:type="dxa"/>
        <w:right w:w="0" w:type="dxa"/>
      </w:tblCellMar>
    </w:tblPr>
  </w:style>
  <w:style w:type="paragraph" w:styleId="stBilgi">
    <w:name w:val="header"/>
    <w:basedOn w:val="Normal"/>
    <w:link w:val="stBilgiChar"/>
    <w:uiPriority w:val="99"/>
    <w:unhideWhenUsed/>
    <w:rsid w:val="0050104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01040"/>
    <w:rPr>
      <w:rFonts w:ascii="Century Gothic" w:eastAsia="Century Gothic" w:hAnsi="Century Gothic" w:cs="Times New Roman"/>
    </w:rPr>
  </w:style>
  <w:style w:type="paragraph" w:styleId="AralkYok">
    <w:name w:val="No Spacing"/>
    <w:uiPriority w:val="1"/>
    <w:qFormat/>
    <w:rsid w:val="00501040"/>
    <w:pPr>
      <w:spacing w:after="0" w:line="240" w:lineRule="auto"/>
    </w:pPr>
    <w:rPr>
      <w:rFonts w:ascii="Calibri" w:eastAsia="Calibri" w:hAnsi="Calibri" w:cs="Times New Roman"/>
    </w:rPr>
  </w:style>
  <w:style w:type="paragraph" w:styleId="AltBilgi">
    <w:name w:val="footer"/>
    <w:basedOn w:val="Normal"/>
    <w:link w:val="AltBilgiChar"/>
    <w:uiPriority w:val="99"/>
    <w:unhideWhenUsed/>
    <w:rsid w:val="0050104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01040"/>
    <w:rPr>
      <w:rFonts w:ascii="Century Gothic" w:eastAsia="Century Gothic" w:hAnsi="Century Gothic" w:cs="Times New Roman"/>
    </w:rPr>
  </w:style>
  <w:style w:type="table" w:styleId="TabloKlavuzu">
    <w:name w:val="Table Grid"/>
    <w:basedOn w:val="NormalTablo"/>
    <w:uiPriority w:val="39"/>
    <w:rsid w:val="000D41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39"/>
    <w:rsid w:val="000D41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2116C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116CE"/>
    <w:rPr>
      <w:rFonts w:ascii="Tahoma" w:eastAsia="Century Gothic" w:hAnsi="Tahoma" w:cs="Tahoma"/>
      <w:sz w:val="16"/>
      <w:szCs w:val="16"/>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table" w:customStyle="1" w:styleId="a7">
    <w:basedOn w:val="TableNormal0"/>
    <w:pPr>
      <w:spacing w:after="0" w:line="240" w:lineRule="auto"/>
    </w:pPr>
    <w:tblPr>
      <w:tblStyleRowBandSize w:val="1"/>
      <w:tblStyleColBandSize w:val="1"/>
      <w:tblCellMar>
        <w:left w:w="108" w:type="dxa"/>
        <w:right w:w="108" w:type="dxa"/>
      </w:tblCellMar>
    </w:tblPr>
  </w:style>
  <w:style w:type="table" w:customStyle="1" w:styleId="a8">
    <w:basedOn w:val="TableNormal0"/>
    <w:pPr>
      <w:spacing w:after="0" w:line="240" w:lineRule="auto"/>
    </w:pPr>
    <w:tblPr>
      <w:tblStyleRowBandSize w:val="1"/>
      <w:tblStyleColBandSize w:val="1"/>
      <w:tblCellMar>
        <w:left w:w="108" w:type="dxa"/>
        <w:right w:w="108" w:type="dxa"/>
      </w:tblCellMar>
    </w:tblPr>
  </w:style>
  <w:style w:type="table" w:customStyle="1" w:styleId="a9">
    <w:basedOn w:val="TableNormal0"/>
    <w:pPr>
      <w:spacing w:after="0" w:line="240" w:lineRule="auto"/>
    </w:pPr>
    <w:tblPr>
      <w:tblStyleRowBandSize w:val="1"/>
      <w:tblStyleColBandSize w:val="1"/>
      <w:tblCellMar>
        <w:left w:w="108" w:type="dxa"/>
        <w:right w:w="108" w:type="dxa"/>
      </w:tblCellMar>
    </w:tblPr>
  </w:style>
  <w:style w:type="table" w:customStyle="1" w:styleId="aa">
    <w:basedOn w:val="TableNormal0"/>
    <w:pPr>
      <w:spacing w:after="0" w:line="240" w:lineRule="auto"/>
    </w:pPr>
    <w:tblPr>
      <w:tblStyleRowBandSize w:val="1"/>
      <w:tblStyleColBandSize w:val="1"/>
      <w:tblCellMar>
        <w:left w:w="108" w:type="dxa"/>
        <w:right w:w="108" w:type="dxa"/>
      </w:tblCellMar>
    </w:tblPr>
  </w:style>
  <w:style w:type="table" w:customStyle="1" w:styleId="ab">
    <w:basedOn w:val="TableNormal0"/>
    <w:pPr>
      <w:spacing w:after="0" w:line="240" w:lineRule="auto"/>
    </w:pPr>
    <w:tblPr>
      <w:tblStyleRowBandSize w:val="1"/>
      <w:tblStyleColBandSize w:val="1"/>
      <w:tblCellMar>
        <w:left w:w="108" w:type="dxa"/>
        <w:right w:w="108" w:type="dxa"/>
      </w:tblCellMar>
    </w:tblPr>
  </w:style>
  <w:style w:type="table" w:customStyle="1" w:styleId="ac">
    <w:basedOn w:val="TableNormal0"/>
    <w:pPr>
      <w:spacing w:after="0" w:line="240" w:lineRule="auto"/>
    </w:pPr>
    <w:tblPr>
      <w:tblStyleRowBandSize w:val="1"/>
      <w:tblStyleColBandSize w:val="1"/>
      <w:tblCellMar>
        <w:left w:w="108" w:type="dxa"/>
        <w:right w:w="108" w:type="dxa"/>
      </w:tblCellMar>
    </w:tblPr>
  </w:style>
  <w:style w:type="table" w:customStyle="1" w:styleId="ad">
    <w:basedOn w:val="TableNormal0"/>
    <w:pPr>
      <w:spacing w:after="0" w:line="240" w:lineRule="auto"/>
    </w:pPr>
    <w:tblPr>
      <w:tblStyleRowBandSize w:val="1"/>
      <w:tblStyleColBandSize w:val="1"/>
      <w:tblCellMar>
        <w:left w:w="108" w:type="dxa"/>
        <w:right w:w="108" w:type="dxa"/>
      </w:tblCellMar>
    </w:tblPr>
  </w:style>
  <w:style w:type="character" w:styleId="Gl">
    <w:name w:val="Strong"/>
    <w:basedOn w:val="VarsaylanParagrafYazTipi"/>
    <w:uiPriority w:val="22"/>
    <w:qFormat/>
    <w:rsid w:val="00A83635"/>
    <w:rPr>
      <w:b/>
      <w:bCs/>
    </w:rPr>
  </w:style>
  <w:style w:type="paragraph" w:styleId="NormalWeb">
    <w:name w:val="Normal (Web)"/>
    <w:basedOn w:val="Normal"/>
    <w:uiPriority w:val="99"/>
    <w:semiHidden/>
    <w:unhideWhenUsed/>
    <w:rsid w:val="00326842"/>
    <w:pPr>
      <w:spacing w:before="100" w:beforeAutospacing="1" w:after="100" w:afterAutospacing="1" w:line="240" w:lineRule="auto"/>
    </w:pPr>
    <w:rPr>
      <w:rFonts w:ascii="Times New Roman" w:eastAsia="Times New Roman" w:hAnsi="Times New Roman"/>
      <w:sz w:val="24"/>
      <w:szCs w:val="24"/>
    </w:rPr>
  </w:style>
  <w:style w:type="paragraph" w:customStyle="1" w:styleId="isselectedend">
    <w:name w:val="isselectedend"/>
    <w:basedOn w:val="Normal"/>
    <w:rsid w:val="004B740D"/>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E9H5VrlOxIjsG03tN7fEiPvxJQ==">CgMxLjA4AHIhMW1IRi1IQlh5b05HVGg1QmtlMmplTjlzM1dQR1prdlND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Pages>
  <Words>765</Words>
  <Characters>4366</Characters>
  <Application>Microsoft Office Word</Application>
  <DocSecurity>0</DocSecurity>
  <Lines>36</Lines>
  <Paragraphs>10</Paragraphs>
  <ScaleCrop>false</ScaleCrop>
  <Company/>
  <LinksUpToDate>false</LinksUpToDate>
  <CharactersWithSpaces>5121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iktisat</dc:creator>
  <cp:lastModifiedBy>ŞEVVAL</cp:lastModifiedBy>
  <cp:revision>23</cp:revision>
  <dcterms:created xsi:type="dcterms:W3CDTF">2025-04-13T19:22:00Z</dcterms:created>
  <dcterms:modified xsi:type="dcterms:W3CDTF">2026-06-03T14:03:00Z</dcterms:modified>
</cp:coreProperties>
</file>