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009499E2" w:rsidR="003644D5" w:rsidRDefault="00FA19FA">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Hemşirelik Lisans Programı Değerlendirme Formu Sonuç Raporu</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1C7C5DA1" w:rsidR="003644D5" w:rsidRDefault="00326842"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03</w:t>
            </w:r>
            <w:r w:rsidR="00346873" w:rsidRPr="4742A802">
              <w:rPr>
                <w:rFonts w:ascii="Times New Roman" w:eastAsia="Times New Roman" w:hAnsi="Times New Roman"/>
                <w:b/>
                <w:bCs/>
                <w:color w:val="000000" w:themeColor="text1"/>
              </w:rPr>
              <w:t>.0</w:t>
            </w:r>
            <w:r>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3644D5" w:rsidRPr="003362D5" w14:paraId="1704DE04" w14:textId="77777777" w:rsidTr="4742A802">
        <w:trPr>
          <w:trHeight w:val="558"/>
          <w:jc w:val="center"/>
        </w:trPr>
        <w:tc>
          <w:tcPr>
            <w:tcW w:w="396" w:type="dxa"/>
            <w:vAlign w:val="center"/>
          </w:tcPr>
          <w:p w14:paraId="64C894A5"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1.</w:t>
            </w:r>
          </w:p>
        </w:tc>
        <w:tc>
          <w:tcPr>
            <w:tcW w:w="5361" w:type="dxa"/>
            <w:gridSpan w:val="2"/>
            <w:vAlign w:val="center"/>
          </w:tcPr>
          <w:p w14:paraId="7DFB590D" w14:textId="546721CC" w:rsidR="003644D5" w:rsidRPr="003362D5" w:rsidRDefault="00ED0202" w:rsidP="00ED0202">
            <w:pPr>
              <w:pBdr>
                <w:top w:val="nil"/>
                <w:left w:val="nil"/>
                <w:bottom w:val="nil"/>
                <w:right w:val="nil"/>
                <w:between w:val="nil"/>
              </w:pBdr>
              <w:spacing w:line="360" w:lineRule="auto"/>
              <w:jc w:val="both"/>
              <w:rPr>
                <w:rFonts w:ascii="Times New Roman" w:eastAsia="Times New Roman" w:hAnsi="Times New Roman"/>
                <w:color w:val="000000"/>
              </w:rPr>
            </w:pPr>
            <w:r w:rsidRPr="003362D5">
              <w:rPr>
                <w:rFonts w:ascii="Times New Roman" w:eastAsia="Times New Roman" w:hAnsi="Times New Roman"/>
                <w:color w:val="000000"/>
              </w:rPr>
              <w:t>Hemşirelik Bölümü Eğitim Programı Değerlendirme Komisyonu tarafından öğrencilere elektronik ortamda ulaştırılan "Hemşirelik Lisans Eğitim Programı Değerlendirme Formu" kapsamında toplam 502 öğrenciden veri elde edilmiştir.</w:t>
            </w:r>
            <w:r w:rsidR="003362D5" w:rsidRPr="003362D5">
              <w:rPr>
                <w:rFonts w:ascii="Times New Roman" w:eastAsia="Times New Roman" w:hAnsi="Times New Roman"/>
                <w:color w:val="000000"/>
              </w:rPr>
              <w:t xml:space="preserve"> </w:t>
            </w:r>
            <w:r w:rsidRPr="003362D5">
              <w:rPr>
                <w:rFonts w:ascii="Times New Roman" w:eastAsia="Times New Roman" w:hAnsi="Times New Roman"/>
                <w:color w:val="000000"/>
              </w:rPr>
              <w:t>Toplanan veriler incelenmiş ve öğrencilerin hemşirelik lisans eğitim programına ilişkin görüşleri programın amaç ve hedefleri, öğretim süreci, öğrenme ortamları, uygulamalar ve ölçme-değerlendirme boyutları doğrultusunda değerlendirilmiştir.</w:t>
            </w:r>
          </w:p>
        </w:tc>
        <w:tc>
          <w:tcPr>
            <w:tcW w:w="2233" w:type="dxa"/>
            <w:vMerge w:val="restart"/>
          </w:tcPr>
          <w:p w14:paraId="4FB121A5"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Dr. Öğr. Üyesi Zeynep ARABACI</w:t>
            </w:r>
          </w:p>
          <w:p w14:paraId="5964A6A9"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Doç. Dr. Havva KAÇAN</w:t>
            </w:r>
          </w:p>
          <w:p w14:paraId="055A7492"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Doç. Dr. Filiz ÖZEL ÇAKIR</w:t>
            </w:r>
          </w:p>
          <w:p w14:paraId="7A36A9FA"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Doç. Dr. Selda KARAVELİ ÇAKIR</w:t>
            </w:r>
          </w:p>
          <w:p w14:paraId="1E23CAB7"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 xml:space="preserve">Doç. Dr. </w:t>
            </w:r>
            <w:proofErr w:type="spellStart"/>
            <w:r w:rsidRPr="003362D5">
              <w:rPr>
                <w:rFonts w:ascii="Times New Roman" w:eastAsia="Times New Roman" w:hAnsi="Times New Roman"/>
                <w:color w:val="252525"/>
              </w:rPr>
              <w:t>Mahinur</w:t>
            </w:r>
            <w:proofErr w:type="spellEnd"/>
            <w:r w:rsidRPr="003362D5">
              <w:rPr>
                <w:rFonts w:ascii="Times New Roman" w:eastAsia="Times New Roman" w:hAnsi="Times New Roman"/>
                <w:color w:val="252525"/>
              </w:rPr>
              <w:t xml:space="preserve"> DURMUŞ</w:t>
            </w:r>
          </w:p>
          <w:p w14:paraId="5E24A1B9"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Dr. Öğr. Üyesi Gülşen ULAŞ KARAAHMETOĞLU</w:t>
            </w:r>
          </w:p>
          <w:p w14:paraId="3E5D2ED8"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Dr. Öğr. Üyesi Esra ERTEMÜR</w:t>
            </w:r>
          </w:p>
          <w:p w14:paraId="17DAD8E2"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Dr. Öğr. Üyesi Münevver Aybüke ÇIKRIK</w:t>
            </w:r>
          </w:p>
          <w:p w14:paraId="65E69908" w14:textId="6EC0FA8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proofErr w:type="spellStart"/>
            <w:proofErr w:type="gramStart"/>
            <w:r w:rsidRPr="003362D5">
              <w:rPr>
                <w:rFonts w:ascii="Times New Roman" w:eastAsia="Times New Roman" w:hAnsi="Times New Roman"/>
                <w:color w:val="252525"/>
              </w:rPr>
              <w:t>Dr.Öğr.Üyesi</w:t>
            </w:r>
            <w:proofErr w:type="spellEnd"/>
            <w:proofErr w:type="gramEnd"/>
            <w:r w:rsidRPr="003362D5">
              <w:rPr>
                <w:rFonts w:ascii="Times New Roman" w:eastAsia="Times New Roman" w:hAnsi="Times New Roman"/>
                <w:color w:val="252525"/>
              </w:rPr>
              <w:t xml:space="preserve"> Erdal KURTOĞLU</w:t>
            </w:r>
          </w:p>
          <w:p w14:paraId="41BF035C" w14:textId="769D628D"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Dr. Öğr. Üyesi</w:t>
            </w:r>
            <w:r w:rsidRPr="003362D5">
              <w:rPr>
                <w:rFonts w:ascii="Times New Roman" w:eastAsia="Times New Roman" w:hAnsi="Times New Roman"/>
                <w:color w:val="252525"/>
              </w:rPr>
              <w:t xml:space="preserve"> Gamze KAŞ ALAY</w:t>
            </w:r>
          </w:p>
          <w:p w14:paraId="57F0AF2C"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Arş. Gör. Semanur ÇELİK DEMİRYÜREK</w:t>
            </w:r>
          </w:p>
          <w:p w14:paraId="477D0127"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lastRenderedPageBreak/>
              <w:t>Arş. Gör. Sabri Okan DEMİRYÜREK</w:t>
            </w:r>
          </w:p>
          <w:p w14:paraId="21A20AAA" w14:textId="09D8F68D"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Arş. Gör. Şevval YEYİT</w:t>
            </w:r>
            <w:r w:rsidRPr="003362D5">
              <w:rPr>
                <w:rFonts w:ascii="Times New Roman" w:eastAsia="Times New Roman" w:hAnsi="Times New Roman"/>
                <w:color w:val="252525"/>
              </w:rPr>
              <w:t xml:space="preserve"> BOZDEMİR</w:t>
            </w:r>
          </w:p>
          <w:p w14:paraId="607FD8E6" w14:textId="77777777" w:rsidR="003362D5" w:rsidRPr="003362D5" w:rsidRDefault="003362D5" w:rsidP="003362D5">
            <w:pPr>
              <w:shd w:val="clear" w:color="auto" w:fill="FFFFFF"/>
              <w:spacing w:after="100" w:afterAutospacing="1"/>
              <w:outlineLvl w:val="2"/>
              <w:rPr>
                <w:rFonts w:ascii="Times New Roman" w:eastAsia="Times New Roman" w:hAnsi="Times New Roman"/>
                <w:color w:val="252525"/>
              </w:rPr>
            </w:pPr>
            <w:r w:rsidRPr="003362D5">
              <w:rPr>
                <w:rFonts w:ascii="Times New Roman" w:eastAsia="Times New Roman" w:hAnsi="Times New Roman"/>
                <w:color w:val="252525"/>
              </w:rPr>
              <w:t>Öğrenci Merve Hatice USTU</w:t>
            </w:r>
          </w:p>
          <w:p w14:paraId="1CBEB805" w14:textId="77777777" w:rsidR="003644D5" w:rsidRPr="003362D5" w:rsidRDefault="003644D5" w:rsidP="00ED0202">
            <w:pPr>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val="restart"/>
          </w:tcPr>
          <w:p w14:paraId="5BA65482" w14:textId="77777777" w:rsidR="003644D5" w:rsidRPr="003362D5" w:rsidRDefault="003644D5">
            <w:pPr>
              <w:pBdr>
                <w:top w:val="nil"/>
                <w:left w:val="nil"/>
                <w:bottom w:val="nil"/>
                <w:right w:val="nil"/>
                <w:between w:val="nil"/>
              </w:pBdr>
              <w:spacing w:line="360" w:lineRule="auto"/>
              <w:rPr>
                <w:rFonts w:ascii="Times New Roman" w:eastAsia="Times New Roman" w:hAnsi="Times New Roman"/>
                <w:color w:val="000000"/>
              </w:rPr>
            </w:pPr>
          </w:p>
        </w:tc>
      </w:tr>
      <w:tr w:rsidR="003644D5" w:rsidRPr="003362D5" w14:paraId="412CA591" w14:textId="77777777" w:rsidTr="4742A802">
        <w:trPr>
          <w:trHeight w:val="558"/>
          <w:jc w:val="center"/>
        </w:trPr>
        <w:tc>
          <w:tcPr>
            <w:tcW w:w="396" w:type="dxa"/>
            <w:vAlign w:val="center"/>
          </w:tcPr>
          <w:p w14:paraId="30C5EA50"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2.</w:t>
            </w:r>
          </w:p>
        </w:tc>
        <w:tc>
          <w:tcPr>
            <w:tcW w:w="5361" w:type="dxa"/>
            <w:gridSpan w:val="2"/>
            <w:vAlign w:val="center"/>
          </w:tcPr>
          <w:p w14:paraId="33BAD502" w14:textId="3DCA703D" w:rsidR="003644D5" w:rsidRPr="003362D5" w:rsidRDefault="00ED0202" w:rsidP="00ED0202">
            <w:pPr>
              <w:pBdr>
                <w:top w:val="nil"/>
                <w:left w:val="nil"/>
                <w:bottom w:val="nil"/>
                <w:right w:val="nil"/>
                <w:between w:val="nil"/>
              </w:pBdr>
              <w:spacing w:line="360" w:lineRule="auto"/>
              <w:jc w:val="both"/>
              <w:rPr>
                <w:rFonts w:ascii="Times New Roman" w:eastAsia="Times New Roman" w:hAnsi="Times New Roman"/>
                <w:color w:val="000000"/>
              </w:rPr>
            </w:pPr>
            <w:r w:rsidRPr="003362D5">
              <w:rPr>
                <w:rFonts w:ascii="Times New Roman" w:eastAsia="Times New Roman" w:hAnsi="Times New Roman"/>
                <w:color w:val="000000"/>
              </w:rPr>
              <w:t>Yapılan değerlendirme sonucunda elde edilen bulgular rapor haline getirilmiş olup, programın güçlü yönlerinin sürdürülmesi ve geliştirmeye açık alanlara yönelik iyileştirme çalışmalarında kullanılmak üzere bölüm başkanlığına sunulmasına karar verilmiştir.</w:t>
            </w:r>
            <w:r w:rsidRPr="003362D5">
              <w:rPr>
                <w:rFonts w:ascii="Times New Roman" w:eastAsia="Times New Roman" w:hAnsi="Times New Roman"/>
                <w:color w:val="000000"/>
              </w:rPr>
              <w:t xml:space="preserve"> </w:t>
            </w:r>
            <w:r w:rsidRPr="003362D5">
              <w:rPr>
                <w:rFonts w:ascii="Times New Roman" w:eastAsia="Times New Roman" w:hAnsi="Times New Roman"/>
                <w:color w:val="000000"/>
              </w:rPr>
              <w:t>Bu kapsamda hazırlanan sonuç raporu ekte sunulmuştur.</w:t>
            </w:r>
          </w:p>
        </w:tc>
        <w:tc>
          <w:tcPr>
            <w:tcW w:w="2233" w:type="dxa"/>
            <w:vMerge/>
          </w:tcPr>
          <w:p w14:paraId="218A6E51"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Default="003644D5"/>
    <w:p w14:paraId="528DE751" w14:textId="303F499E" w:rsidR="00ED0202" w:rsidRPr="003362D5" w:rsidRDefault="00000000" w:rsidP="00326842">
      <w:pPr>
        <w:jc w:val="both"/>
        <w:rPr>
          <w:rFonts w:ascii="Times New Roman" w:eastAsia="Times New Roman" w:hAnsi="Times New Roman"/>
          <w:color w:val="202124"/>
          <w:sz w:val="24"/>
          <w:szCs w:val="24"/>
        </w:rPr>
      </w:pPr>
      <w:r w:rsidRPr="00326842">
        <w:rPr>
          <w:rFonts w:ascii="Times New Roman" w:eastAsia="Times New Roman" w:hAnsi="Times New Roman"/>
          <w:sz w:val="24"/>
          <w:szCs w:val="24"/>
        </w:rPr>
        <w:t>EK-1</w:t>
      </w:r>
      <w:r w:rsidRPr="00ED0202">
        <w:rPr>
          <w:rFonts w:ascii="Times New Roman" w:eastAsia="Times New Roman" w:hAnsi="Times New Roman"/>
          <w:sz w:val="24"/>
          <w:szCs w:val="24"/>
        </w:rPr>
        <w:t xml:space="preserve">- </w:t>
      </w:r>
      <w:r w:rsidR="00ED0202" w:rsidRPr="00ED0202">
        <w:rPr>
          <w:rFonts w:ascii="Times New Roman" w:eastAsia="Times New Roman" w:hAnsi="Times New Roman"/>
          <w:color w:val="202124"/>
          <w:sz w:val="24"/>
          <w:szCs w:val="24"/>
          <w:highlight w:val="white"/>
        </w:rPr>
        <w:t xml:space="preserve">Kastamonu Üniversitesi Sağlık Bilimleri Fakültesi Hemşirelik Bölümü </w:t>
      </w:r>
      <w:r w:rsidR="00ED0202" w:rsidRPr="00ED0202">
        <w:rPr>
          <w:rFonts w:ascii="Times New Roman" w:eastAsia="Times New Roman" w:hAnsi="Times New Roman"/>
          <w:color w:val="000000"/>
          <w:sz w:val="24"/>
          <w:szCs w:val="24"/>
        </w:rPr>
        <w:t>Hemşirelik Lisans Programı Değerlendirme Formu Sonuç Raporu</w:t>
      </w:r>
      <w:r w:rsidR="00ED0202" w:rsidRPr="00ED0202">
        <w:rPr>
          <w:rFonts w:ascii="Times New Roman" w:eastAsia="Times New Roman" w:hAnsi="Times New Roman"/>
          <w:color w:val="202124"/>
          <w:sz w:val="28"/>
          <w:szCs w:val="28"/>
        </w:rPr>
        <w:t xml:space="preserve"> </w:t>
      </w:r>
    </w:p>
    <w:p w14:paraId="7484215A" w14:textId="63551830"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20764A69" w14:textId="77777777" w:rsidR="00ED0202" w:rsidRPr="00ED0202" w:rsidRDefault="00000000" w:rsidP="00ED0202">
      <w:pPr>
        <w:jc w:val="both"/>
        <w:rPr>
          <w:rFonts w:ascii="Times New Roman" w:eastAsia="Times New Roman" w:hAnsi="Times New Roman"/>
          <w:bCs/>
          <w:color w:val="202124"/>
          <w:sz w:val="24"/>
          <w:szCs w:val="24"/>
        </w:rPr>
      </w:pPr>
      <w:r w:rsidRPr="00ED0202">
        <w:rPr>
          <w:rFonts w:ascii="Times New Roman" w:eastAsia="Times New Roman" w:hAnsi="Times New Roman"/>
          <w:b/>
          <w:color w:val="202124"/>
          <w:sz w:val="24"/>
          <w:szCs w:val="24"/>
          <w:highlight w:val="white"/>
        </w:rPr>
        <w:t xml:space="preserve">Kastamonu Üniversitesi Sağlık Bilimleri Fakültesi Hemşirelik Bölümü </w:t>
      </w:r>
      <w:r w:rsidR="00ED0202" w:rsidRPr="00ED0202">
        <w:rPr>
          <w:rFonts w:ascii="Times New Roman" w:eastAsia="Times New Roman" w:hAnsi="Times New Roman"/>
          <w:b/>
          <w:color w:val="000000"/>
          <w:sz w:val="24"/>
          <w:szCs w:val="24"/>
        </w:rPr>
        <w:t>Hemşirelik Lisans Programı Değerlendirme Formu Sonuç Raporu</w:t>
      </w:r>
      <w:r w:rsidR="00ED0202" w:rsidRPr="00ED0202">
        <w:rPr>
          <w:rFonts w:ascii="Times New Roman" w:eastAsia="Times New Roman" w:hAnsi="Times New Roman"/>
          <w:bCs/>
          <w:color w:val="202124"/>
          <w:sz w:val="28"/>
          <w:szCs w:val="28"/>
        </w:rPr>
        <w:t xml:space="preserve"> </w:t>
      </w:r>
    </w:p>
    <w:p w14:paraId="2FB2FAB9" w14:textId="77777777" w:rsidR="00ED0202" w:rsidRDefault="00ED0202" w:rsidP="00ED0202">
      <w:p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 xml:space="preserve">Hemşirelik Lisans Eğitim Programı Değerlendirme Formu 2025-2026 eğitim öğretim yılı bahar döneminde uygulanmış olup değerlendirmeye toplam 502 öğrenci katılmıştır. Bu değerlendirme, Hemşirelik Lisans Eğitim Programının öğrenciler tarafından amaç, içerik, öğretim süreci, öğrenme ortamları, uygulamalar ve ölçme-değerlendirme boyutlarında değerlendirilmesi amacıyla gerçekleştirilmiştir. Değerlendirmede 50 maddeden oluşan "Hemşirelik Lisans Eğitim Programı Değerlendirme Formu" kullanılmıştır. Form 5'li </w:t>
      </w:r>
      <w:proofErr w:type="spellStart"/>
      <w:r w:rsidRPr="00ED0202">
        <w:rPr>
          <w:rFonts w:ascii="Times New Roman" w:eastAsia="Times New Roman" w:hAnsi="Times New Roman"/>
          <w:bCs/>
          <w:color w:val="202124"/>
          <w:sz w:val="24"/>
          <w:szCs w:val="24"/>
        </w:rPr>
        <w:t>Likert</w:t>
      </w:r>
      <w:proofErr w:type="spellEnd"/>
      <w:r w:rsidRPr="00ED0202">
        <w:rPr>
          <w:rFonts w:ascii="Times New Roman" w:eastAsia="Times New Roman" w:hAnsi="Times New Roman"/>
          <w:bCs/>
          <w:color w:val="202124"/>
          <w:sz w:val="24"/>
          <w:szCs w:val="24"/>
        </w:rPr>
        <w:t xml:space="preserve"> tipinde hazırlanmış olup toplam 502 öğrencinin görüşleri alınmıştır</w:t>
      </w:r>
      <w:r>
        <w:rPr>
          <w:rFonts w:ascii="Times New Roman" w:eastAsia="Times New Roman" w:hAnsi="Times New Roman"/>
          <w:bCs/>
          <w:color w:val="202124"/>
          <w:sz w:val="24"/>
          <w:szCs w:val="24"/>
        </w:rPr>
        <w:t>.</w:t>
      </w:r>
    </w:p>
    <w:p w14:paraId="51D3F620" w14:textId="3E3125C9"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Katılımcıların;</w:t>
      </w:r>
    </w:p>
    <w:p w14:paraId="4B9615E5" w14:textId="77777777" w:rsidR="00ED0202" w:rsidRPr="00ED0202" w:rsidRDefault="00ED0202" w:rsidP="00ED0202">
      <w:pPr>
        <w:numPr>
          <w:ilvl w:val="0"/>
          <w:numId w:val="4"/>
        </w:num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 xml:space="preserve">%32,7'si 1. sınıf (n=164), </w:t>
      </w:r>
    </w:p>
    <w:p w14:paraId="57D2DE16" w14:textId="77777777" w:rsidR="00ED0202" w:rsidRPr="00ED0202" w:rsidRDefault="00ED0202" w:rsidP="00ED0202">
      <w:pPr>
        <w:numPr>
          <w:ilvl w:val="0"/>
          <w:numId w:val="4"/>
        </w:num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 xml:space="preserve">%22,9'u 2. sınıf (n=115), </w:t>
      </w:r>
    </w:p>
    <w:p w14:paraId="4F9EE169" w14:textId="77777777" w:rsidR="00ED0202" w:rsidRPr="00ED0202" w:rsidRDefault="00ED0202" w:rsidP="00ED0202">
      <w:pPr>
        <w:numPr>
          <w:ilvl w:val="0"/>
          <w:numId w:val="4"/>
        </w:num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 xml:space="preserve">%25,7'si 3. sınıf (n=129), </w:t>
      </w:r>
    </w:p>
    <w:p w14:paraId="1D3A56CF" w14:textId="77777777" w:rsidR="00ED0202" w:rsidRPr="00ED0202" w:rsidRDefault="00ED0202" w:rsidP="00ED0202">
      <w:pPr>
        <w:numPr>
          <w:ilvl w:val="0"/>
          <w:numId w:val="4"/>
        </w:num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 xml:space="preserve">%18,7'si 4. sınıf (n=94) </w:t>
      </w:r>
    </w:p>
    <w:p w14:paraId="6220F89F" w14:textId="094A08E4" w:rsidR="00ED0202" w:rsidRDefault="00ED0202" w:rsidP="00ED0202">
      <w:pPr>
        <w:jc w:val="both"/>
        <w:rPr>
          <w:rFonts w:ascii="Times New Roman" w:eastAsia="Times New Roman" w:hAnsi="Times New Roman"/>
          <w:bCs/>
          <w:color w:val="202124"/>
          <w:sz w:val="24"/>
          <w:szCs w:val="24"/>
        </w:rPr>
      </w:pPr>
      <w:proofErr w:type="gramStart"/>
      <w:r w:rsidRPr="00ED0202">
        <w:rPr>
          <w:rFonts w:ascii="Times New Roman" w:eastAsia="Times New Roman" w:hAnsi="Times New Roman"/>
          <w:bCs/>
          <w:color w:val="202124"/>
          <w:sz w:val="24"/>
          <w:szCs w:val="24"/>
        </w:rPr>
        <w:t>öğrencilerinden</w:t>
      </w:r>
      <w:proofErr w:type="gramEnd"/>
      <w:r w:rsidRPr="00ED0202">
        <w:rPr>
          <w:rFonts w:ascii="Times New Roman" w:eastAsia="Times New Roman" w:hAnsi="Times New Roman"/>
          <w:bCs/>
          <w:color w:val="202124"/>
          <w:sz w:val="24"/>
          <w:szCs w:val="24"/>
        </w:rPr>
        <w:t xml:space="preserve"> oluşmaktadır.</w:t>
      </w:r>
      <w:r w:rsidRPr="00ED0202">
        <w:t xml:space="preserve"> </w:t>
      </w:r>
      <w:r w:rsidRPr="00ED0202">
        <w:rPr>
          <w:rFonts w:ascii="Times New Roman" w:eastAsia="Times New Roman" w:hAnsi="Times New Roman"/>
          <w:bCs/>
          <w:color w:val="202124"/>
          <w:sz w:val="24"/>
          <w:szCs w:val="24"/>
        </w:rPr>
        <w:t>Katılımcıların yaklaşık üçte biri birinci sınıf öğrencilerinden oluşmaktadır. Tüm sınıf düzeylerinden öğrencilerin değerlendirmeye katılması programın farklı aşamalarına ilişkin geri bildirim alınmasını sağlamıştır.</w:t>
      </w:r>
    </w:p>
    <w:p w14:paraId="75733815" w14:textId="44A554B7" w:rsidR="00ED0202" w:rsidRDefault="00ED0202" w:rsidP="00ED0202">
      <w:pPr>
        <w:jc w:val="both"/>
        <w:rPr>
          <w:rFonts w:ascii="Times New Roman" w:eastAsia="Times New Roman" w:hAnsi="Times New Roman"/>
          <w:bCs/>
          <w:color w:val="202124"/>
          <w:sz w:val="24"/>
          <w:szCs w:val="24"/>
        </w:rPr>
      </w:pPr>
      <w:r>
        <w:rPr>
          <w:rFonts w:ascii="Times New Roman" w:eastAsia="Times New Roman" w:hAnsi="Times New Roman"/>
          <w:bCs/>
          <w:color w:val="202124"/>
          <w:sz w:val="24"/>
          <w:szCs w:val="24"/>
        </w:rPr>
        <w:t>T</w:t>
      </w:r>
      <w:r w:rsidRPr="00ED0202">
        <w:rPr>
          <w:rFonts w:ascii="Times New Roman" w:eastAsia="Times New Roman" w:hAnsi="Times New Roman"/>
          <w:bCs/>
          <w:color w:val="202124"/>
          <w:sz w:val="24"/>
          <w:szCs w:val="24"/>
        </w:rPr>
        <w:t xml:space="preserve">ablo </w:t>
      </w:r>
      <w:r>
        <w:rPr>
          <w:rFonts w:ascii="Times New Roman" w:eastAsia="Times New Roman" w:hAnsi="Times New Roman"/>
          <w:bCs/>
          <w:color w:val="202124"/>
          <w:sz w:val="24"/>
          <w:szCs w:val="24"/>
        </w:rPr>
        <w:t>1</w:t>
      </w:r>
      <w:r w:rsidRPr="00ED0202">
        <w:rPr>
          <w:rFonts w:ascii="Times New Roman" w:eastAsia="Times New Roman" w:hAnsi="Times New Roman"/>
          <w:bCs/>
          <w:color w:val="202124"/>
          <w:sz w:val="24"/>
          <w:szCs w:val="24"/>
        </w:rPr>
        <w:t>. Genel Program Değerlendirmesi</w:t>
      </w:r>
    </w:p>
    <w:tbl>
      <w:tblPr>
        <w:tblStyle w:val="TabloKlavuzu"/>
        <w:tblW w:w="0" w:type="auto"/>
        <w:tblLook w:val="04A0" w:firstRow="1" w:lastRow="0" w:firstColumn="1" w:lastColumn="0" w:noHBand="0" w:noVBand="1"/>
      </w:tblPr>
      <w:tblGrid>
        <w:gridCol w:w="4531"/>
        <w:gridCol w:w="4531"/>
      </w:tblGrid>
      <w:tr w:rsidR="00ED0202" w14:paraId="0D73B677" w14:textId="77777777" w:rsidTr="00146467">
        <w:tc>
          <w:tcPr>
            <w:tcW w:w="4531" w:type="dxa"/>
            <w:vAlign w:val="center"/>
          </w:tcPr>
          <w:p w14:paraId="41BDD839" w14:textId="03996989"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b/>
                <w:bCs/>
              </w:rPr>
              <w:t>Gösterge</w:t>
            </w:r>
          </w:p>
        </w:tc>
        <w:tc>
          <w:tcPr>
            <w:tcW w:w="4531" w:type="dxa"/>
            <w:vAlign w:val="center"/>
          </w:tcPr>
          <w:p w14:paraId="2B1CDDBF" w14:textId="2F7250E3"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b/>
                <w:bCs/>
              </w:rPr>
              <w:t>Değer</w:t>
            </w:r>
          </w:p>
        </w:tc>
      </w:tr>
      <w:tr w:rsidR="00ED0202" w14:paraId="512E26E6" w14:textId="77777777" w:rsidTr="00146467">
        <w:tc>
          <w:tcPr>
            <w:tcW w:w="4531" w:type="dxa"/>
            <w:vAlign w:val="center"/>
          </w:tcPr>
          <w:p w14:paraId="2B2BB10C" w14:textId="4F95DD12"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t>Katılımcı Sayısı</w:t>
            </w:r>
          </w:p>
        </w:tc>
        <w:tc>
          <w:tcPr>
            <w:tcW w:w="4531" w:type="dxa"/>
            <w:vAlign w:val="center"/>
          </w:tcPr>
          <w:p w14:paraId="4633ED94" w14:textId="434ED5C1"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t>502</w:t>
            </w:r>
          </w:p>
        </w:tc>
      </w:tr>
      <w:tr w:rsidR="00ED0202" w14:paraId="2E5847BC" w14:textId="77777777" w:rsidTr="00146467">
        <w:tc>
          <w:tcPr>
            <w:tcW w:w="4531" w:type="dxa"/>
            <w:vAlign w:val="center"/>
          </w:tcPr>
          <w:p w14:paraId="7297211D" w14:textId="426B1B43"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lastRenderedPageBreak/>
              <w:t>Madde Sayısı</w:t>
            </w:r>
          </w:p>
        </w:tc>
        <w:tc>
          <w:tcPr>
            <w:tcW w:w="4531" w:type="dxa"/>
            <w:vAlign w:val="center"/>
          </w:tcPr>
          <w:p w14:paraId="2ADE5464" w14:textId="2201C47D"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t>50</w:t>
            </w:r>
          </w:p>
        </w:tc>
      </w:tr>
      <w:tr w:rsidR="00ED0202" w14:paraId="6E74848F" w14:textId="77777777" w:rsidTr="00146467">
        <w:tc>
          <w:tcPr>
            <w:tcW w:w="4531" w:type="dxa"/>
            <w:vAlign w:val="center"/>
          </w:tcPr>
          <w:p w14:paraId="0BC4D51C" w14:textId="38DBBF82"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t>Genel Ortalama Puan</w:t>
            </w:r>
          </w:p>
        </w:tc>
        <w:tc>
          <w:tcPr>
            <w:tcW w:w="4531" w:type="dxa"/>
            <w:vAlign w:val="center"/>
          </w:tcPr>
          <w:p w14:paraId="19305689" w14:textId="614EBEBC" w:rsidR="00ED0202" w:rsidRPr="00ED0202" w:rsidRDefault="00ED0202" w:rsidP="00ED0202">
            <w:pPr>
              <w:jc w:val="both"/>
              <w:rPr>
                <w:rFonts w:ascii="Times New Roman" w:eastAsia="Times New Roman" w:hAnsi="Times New Roman"/>
                <w:bCs/>
                <w:color w:val="202124"/>
                <w:sz w:val="24"/>
                <w:szCs w:val="24"/>
              </w:rPr>
            </w:pPr>
            <w:r w:rsidRPr="00ED0202">
              <w:rPr>
                <w:rStyle w:val="Gl"/>
                <w:rFonts w:ascii="Times New Roman" w:hAnsi="Times New Roman"/>
              </w:rPr>
              <w:t>3,84 / 5,00</w:t>
            </w:r>
          </w:p>
        </w:tc>
      </w:tr>
      <w:tr w:rsidR="00ED0202" w14:paraId="52200051" w14:textId="77777777" w:rsidTr="00146467">
        <w:tc>
          <w:tcPr>
            <w:tcW w:w="4531" w:type="dxa"/>
            <w:vAlign w:val="center"/>
          </w:tcPr>
          <w:p w14:paraId="070E4409" w14:textId="24F80A57" w:rsidR="00ED0202" w:rsidRPr="00ED0202" w:rsidRDefault="00ED0202" w:rsidP="00ED0202">
            <w:pPr>
              <w:jc w:val="both"/>
              <w:rPr>
                <w:rFonts w:ascii="Times New Roman" w:eastAsia="Times New Roman" w:hAnsi="Times New Roman"/>
                <w:bCs/>
                <w:color w:val="202124"/>
                <w:sz w:val="24"/>
                <w:szCs w:val="24"/>
              </w:rPr>
            </w:pPr>
            <w:r w:rsidRPr="00ED0202">
              <w:rPr>
                <w:rFonts w:ascii="Times New Roman" w:hAnsi="Times New Roman"/>
              </w:rPr>
              <w:t>Genel Memnuniyet Düzeyi</w:t>
            </w:r>
          </w:p>
        </w:tc>
        <w:tc>
          <w:tcPr>
            <w:tcW w:w="4531" w:type="dxa"/>
            <w:vAlign w:val="center"/>
          </w:tcPr>
          <w:p w14:paraId="4954B7E7" w14:textId="5AB16F7D" w:rsidR="00ED0202" w:rsidRPr="00ED0202" w:rsidRDefault="00ED0202" w:rsidP="00ED0202">
            <w:pPr>
              <w:jc w:val="both"/>
              <w:rPr>
                <w:rFonts w:ascii="Times New Roman" w:eastAsia="Times New Roman" w:hAnsi="Times New Roman"/>
                <w:bCs/>
                <w:color w:val="202124"/>
                <w:sz w:val="24"/>
                <w:szCs w:val="24"/>
              </w:rPr>
            </w:pPr>
            <w:r w:rsidRPr="00ED0202">
              <w:rPr>
                <w:rStyle w:val="Gl"/>
                <w:rFonts w:ascii="Times New Roman" w:hAnsi="Times New Roman"/>
              </w:rPr>
              <w:t>%76,7</w:t>
            </w:r>
          </w:p>
        </w:tc>
      </w:tr>
    </w:tbl>
    <w:p w14:paraId="1DFBED5D" w14:textId="77777777" w:rsidR="00ED0202" w:rsidRDefault="00ED0202" w:rsidP="00ED0202">
      <w:pPr>
        <w:jc w:val="both"/>
        <w:rPr>
          <w:rFonts w:ascii="Times New Roman" w:eastAsia="Times New Roman" w:hAnsi="Times New Roman"/>
          <w:bCs/>
          <w:color w:val="202124"/>
          <w:sz w:val="24"/>
          <w:szCs w:val="24"/>
        </w:rPr>
      </w:pPr>
    </w:p>
    <w:p w14:paraId="13702349" w14:textId="07FAACDF" w:rsidR="00ED0202" w:rsidRDefault="00ED0202" w:rsidP="00ED0202">
      <w:pPr>
        <w:jc w:val="both"/>
        <w:rPr>
          <w:rFonts w:ascii="Times New Roman" w:eastAsia="Times New Roman" w:hAnsi="Times New Roman"/>
          <w:bCs/>
          <w:color w:val="202124"/>
          <w:sz w:val="24"/>
          <w:szCs w:val="24"/>
        </w:rPr>
      </w:pPr>
      <w:r w:rsidRPr="00ED0202">
        <w:rPr>
          <w:rFonts w:ascii="Times New Roman" w:eastAsia="Times New Roman" w:hAnsi="Times New Roman"/>
          <w:bCs/>
          <w:color w:val="202124"/>
          <w:sz w:val="24"/>
          <w:szCs w:val="24"/>
        </w:rPr>
        <w:t>Programın genel değerlendirme puanı 3,84±</w:t>
      </w:r>
      <w:r w:rsidR="00D05840">
        <w:rPr>
          <w:rFonts w:ascii="Times New Roman" w:eastAsia="Times New Roman" w:hAnsi="Times New Roman"/>
          <w:bCs/>
          <w:color w:val="202124"/>
          <w:sz w:val="24"/>
          <w:szCs w:val="24"/>
        </w:rPr>
        <w:t>5,00</w:t>
      </w:r>
      <w:r w:rsidRPr="00ED0202">
        <w:rPr>
          <w:rFonts w:ascii="Times New Roman" w:eastAsia="Times New Roman" w:hAnsi="Times New Roman"/>
          <w:bCs/>
          <w:color w:val="202124"/>
          <w:sz w:val="24"/>
          <w:szCs w:val="24"/>
        </w:rPr>
        <w:t xml:space="preserve"> olarak bulunmuştur. Elde edilen sonuçlar öğrencilerin programı genel olarak olumlu değerlendirdiğini göstermektedir.</w:t>
      </w:r>
    </w:p>
    <w:p w14:paraId="7A304C72" w14:textId="59CC10DB" w:rsidR="00D05840" w:rsidRDefault="00902A32" w:rsidP="00ED0202">
      <w:pPr>
        <w:jc w:val="both"/>
        <w:rPr>
          <w:rFonts w:ascii="Times New Roman" w:eastAsia="Times New Roman" w:hAnsi="Times New Roman"/>
          <w:bCs/>
          <w:color w:val="202124"/>
          <w:sz w:val="24"/>
          <w:szCs w:val="24"/>
        </w:rPr>
      </w:pPr>
      <w:r>
        <w:rPr>
          <w:rFonts w:ascii="Times New Roman" w:eastAsia="Times New Roman" w:hAnsi="Times New Roman"/>
          <w:bCs/>
          <w:color w:val="202124"/>
          <w:sz w:val="24"/>
          <w:szCs w:val="24"/>
        </w:rPr>
        <w:t>Tablo 3. Ortalama Puanların Yorumlanması</w:t>
      </w:r>
    </w:p>
    <w:tbl>
      <w:tblPr>
        <w:tblStyle w:val="TabloKlavuzu"/>
        <w:tblW w:w="0" w:type="auto"/>
        <w:tblLook w:val="04A0" w:firstRow="1" w:lastRow="0" w:firstColumn="1" w:lastColumn="0" w:noHBand="0" w:noVBand="1"/>
      </w:tblPr>
      <w:tblGrid>
        <w:gridCol w:w="4531"/>
        <w:gridCol w:w="4531"/>
      </w:tblGrid>
      <w:tr w:rsidR="00902A32" w14:paraId="69C1696B" w14:textId="77777777" w:rsidTr="000C1761">
        <w:tc>
          <w:tcPr>
            <w:tcW w:w="4531" w:type="dxa"/>
            <w:vAlign w:val="center"/>
          </w:tcPr>
          <w:p w14:paraId="3EDE503E" w14:textId="2C027689"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b/>
                <w:bCs/>
              </w:rPr>
              <w:t>Ortalama Aralığı</w:t>
            </w:r>
          </w:p>
        </w:tc>
        <w:tc>
          <w:tcPr>
            <w:tcW w:w="4531" w:type="dxa"/>
            <w:vAlign w:val="center"/>
          </w:tcPr>
          <w:p w14:paraId="71B938B5" w14:textId="758A1E90"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b/>
                <w:bCs/>
              </w:rPr>
              <w:t>Değerlendirme</w:t>
            </w:r>
          </w:p>
        </w:tc>
      </w:tr>
      <w:tr w:rsidR="00902A32" w14:paraId="560C9DF0" w14:textId="77777777" w:rsidTr="000C1761">
        <w:tc>
          <w:tcPr>
            <w:tcW w:w="4531" w:type="dxa"/>
            <w:vAlign w:val="center"/>
          </w:tcPr>
          <w:p w14:paraId="3BF61CD7" w14:textId="4EC36E60"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1,00-1,80</w:t>
            </w:r>
          </w:p>
        </w:tc>
        <w:tc>
          <w:tcPr>
            <w:tcW w:w="4531" w:type="dxa"/>
            <w:vAlign w:val="center"/>
          </w:tcPr>
          <w:p w14:paraId="6BBD3E51" w14:textId="3A6E40A7"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Çok Düşük</w:t>
            </w:r>
          </w:p>
        </w:tc>
      </w:tr>
      <w:tr w:rsidR="00902A32" w14:paraId="306ADE01" w14:textId="77777777" w:rsidTr="000C1761">
        <w:tc>
          <w:tcPr>
            <w:tcW w:w="4531" w:type="dxa"/>
            <w:vAlign w:val="center"/>
          </w:tcPr>
          <w:p w14:paraId="3D13EB69" w14:textId="32B31019"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1,81-2,60</w:t>
            </w:r>
          </w:p>
        </w:tc>
        <w:tc>
          <w:tcPr>
            <w:tcW w:w="4531" w:type="dxa"/>
            <w:vAlign w:val="center"/>
          </w:tcPr>
          <w:p w14:paraId="403AF236" w14:textId="1A7D6939"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Düşük</w:t>
            </w:r>
          </w:p>
        </w:tc>
      </w:tr>
      <w:tr w:rsidR="00902A32" w14:paraId="114893C8" w14:textId="77777777" w:rsidTr="000C1761">
        <w:tc>
          <w:tcPr>
            <w:tcW w:w="4531" w:type="dxa"/>
            <w:vAlign w:val="center"/>
          </w:tcPr>
          <w:p w14:paraId="0ED3A4C8" w14:textId="583A76E3"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2,61-3,40</w:t>
            </w:r>
          </w:p>
        </w:tc>
        <w:tc>
          <w:tcPr>
            <w:tcW w:w="4531" w:type="dxa"/>
            <w:vAlign w:val="center"/>
          </w:tcPr>
          <w:p w14:paraId="68654D04" w14:textId="55EFD1BB"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Orta</w:t>
            </w:r>
          </w:p>
        </w:tc>
      </w:tr>
      <w:tr w:rsidR="00902A32" w14:paraId="511C0BEC" w14:textId="77777777" w:rsidTr="000C1761">
        <w:tc>
          <w:tcPr>
            <w:tcW w:w="4531" w:type="dxa"/>
            <w:vAlign w:val="center"/>
          </w:tcPr>
          <w:p w14:paraId="285A26C4" w14:textId="6C4DE905" w:rsidR="00902A32" w:rsidRPr="00902A32" w:rsidRDefault="00902A32" w:rsidP="00902A32">
            <w:pPr>
              <w:jc w:val="both"/>
              <w:rPr>
                <w:rFonts w:ascii="Times New Roman" w:eastAsia="Times New Roman" w:hAnsi="Times New Roman"/>
                <w:b/>
                <w:bCs/>
                <w:color w:val="202124"/>
                <w:sz w:val="24"/>
                <w:szCs w:val="24"/>
              </w:rPr>
            </w:pPr>
            <w:r w:rsidRPr="00902A32">
              <w:rPr>
                <w:rFonts w:ascii="Times New Roman" w:hAnsi="Times New Roman"/>
                <w:b/>
                <w:bCs/>
              </w:rPr>
              <w:t>3,41-4,20</w:t>
            </w:r>
          </w:p>
        </w:tc>
        <w:tc>
          <w:tcPr>
            <w:tcW w:w="4531" w:type="dxa"/>
            <w:vAlign w:val="center"/>
          </w:tcPr>
          <w:p w14:paraId="258DEF24" w14:textId="03F148DA" w:rsidR="00902A32" w:rsidRPr="00902A32" w:rsidRDefault="00902A32" w:rsidP="00902A32">
            <w:pPr>
              <w:jc w:val="both"/>
              <w:rPr>
                <w:rFonts w:ascii="Times New Roman" w:eastAsia="Times New Roman" w:hAnsi="Times New Roman"/>
                <w:b/>
                <w:bCs/>
                <w:color w:val="202124"/>
                <w:sz w:val="24"/>
                <w:szCs w:val="24"/>
              </w:rPr>
            </w:pPr>
            <w:r w:rsidRPr="00902A32">
              <w:rPr>
                <w:rFonts w:ascii="Times New Roman" w:hAnsi="Times New Roman"/>
                <w:b/>
                <w:bCs/>
              </w:rPr>
              <w:t>Yüksek</w:t>
            </w:r>
          </w:p>
        </w:tc>
      </w:tr>
      <w:tr w:rsidR="00902A32" w14:paraId="1A911CF9" w14:textId="77777777" w:rsidTr="000C1761">
        <w:tc>
          <w:tcPr>
            <w:tcW w:w="4531" w:type="dxa"/>
            <w:vAlign w:val="center"/>
          </w:tcPr>
          <w:p w14:paraId="3C024064" w14:textId="5A847330"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4,21-5,00</w:t>
            </w:r>
          </w:p>
        </w:tc>
        <w:tc>
          <w:tcPr>
            <w:tcW w:w="4531" w:type="dxa"/>
            <w:vAlign w:val="center"/>
          </w:tcPr>
          <w:p w14:paraId="3D6D0622" w14:textId="2643E7C8"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hAnsi="Times New Roman"/>
              </w:rPr>
              <w:t>Çok Yüksek</w:t>
            </w:r>
          </w:p>
        </w:tc>
      </w:tr>
    </w:tbl>
    <w:p w14:paraId="5A3D93D0" w14:textId="77777777" w:rsidR="00902A32" w:rsidRDefault="00902A32" w:rsidP="00ED0202">
      <w:pPr>
        <w:jc w:val="both"/>
        <w:rPr>
          <w:rFonts w:ascii="Times New Roman" w:eastAsia="Times New Roman" w:hAnsi="Times New Roman"/>
          <w:bCs/>
          <w:color w:val="202124"/>
          <w:sz w:val="24"/>
          <w:szCs w:val="24"/>
        </w:rPr>
      </w:pPr>
    </w:p>
    <w:p w14:paraId="473CFFA9" w14:textId="62B050AC" w:rsidR="00ED0202" w:rsidRDefault="00902A32" w:rsidP="00ED0202">
      <w:pPr>
        <w:jc w:val="both"/>
        <w:rPr>
          <w:rFonts w:ascii="Times New Roman" w:eastAsia="Times New Roman" w:hAnsi="Times New Roman"/>
          <w:bCs/>
          <w:color w:val="202124"/>
          <w:sz w:val="24"/>
          <w:szCs w:val="24"/>
        </w:rPr>
      </w:pPr>
      <w:r w:rsidRPr="00902A32">
        <w:rPr>
          <w:rFonts w:ascii="Times New Roman" w:eastAsia="Times New Roman" w:hAnsi="Times New Roman"/>
          <w:bCs/>
          <w:color w:val="202124"/>
          <w:sz w:val="24"/>
          <w:szCs w:val="24"/>
        </w:rPr>
        <w:t xml:space="preserve">Program ortalaması olan </w:t>
      </w:r>
      <w:r w:rsidRPr="00902A32">
        <w:rPr>
          <w:rFonts w:ascii="Times New Roman" w:eastAsia="Times New Roman" w:hAnsi="Times New Roman"/>
          <w:b/>
          <w:bCs/>
          <w:color w:val="202124"/>
          <w:sz w:val="24"/>
          <w:szCs w:val="24"/>
        </w:rPr>
        <w:t>3,84 puan</w:t>
      </w:r>
      <w:r w:rsidRPr="00902A32">
        <w:rPr>
          <w:rFonts w:ascii="Times New Roman" w:eastAsia="Times New Roman" w:hAnsi="Times New Roman"/>
          <w:bCs/>
          <w:color w:val="202124"/>
          <w:sz w:val="24"/>
          <w:szCs w:val="24"/>
        </w:rPr>
        <w:t>, "yüksek düzeyde olumlu değerlendirme" kategorisinde yer almaktadır</w:t>
      </w:r>
      <w:r>
        <w:rPr>
          <w:rFonts w:ascii="Times New Roman" w:eastAsia="Times New Roman" w:hAnsi="Times New Roman"/>
          <w:bCs/>
          <w:color w:val="202124"/>
          <w:sz w:val="24"/>
          <w:szCs w:val="24"/>
        </w:rPr>
        <w:t>.</w:t>
      </w:r>
    </w:p>
    <w:p w14:paraId="10D812D8" w14:textId="28766BD1" w:rsidR="00902A32" w:rsidRDefault="00902A32" w:rsidP="00ED0202">
      <w:pPr>
        <w:jc w:val="both"/>
        <w:rPr>
          <w:rFonts w:ascii="Times New Roman" w:eastAsia="Times New Roman" w:hAnsi="Times New Roman"/>
          <w:bCs/>
          <w:color w:val="202124"/>
          <w:sz w:val="24"/>
          <w:szCs w:val="24"/>
        </w:rPr>
      </w:pPr>
      <w:r w:rsidRPr="00902A32">
        <w:rPr>
          <w:rFonts w:ascii="Times New Roman" w:eastAsia="Times New Roman" w:hAnsi="Times New Roman"/>
          <w:bCs/>
          <w:color w:val="202124"/>
          <w:sz w:val="24"/>
          <w:szCs w:val="24"/>
        </w:rPr>
        <w:t xml:space="preserve">Tablo </w:t>
      </w:r>
      <w:r>
        <w:rPr>
          <w:rFonts w:ascii="Times New Roman" w:eastAsia="Times New Roman" w:hAnsi="Times New Roman"/>
          <w:bCs/>
          <w:color w:val="202124"/>
          <w:sz w:val="24"/>
          <w:szCs w:val="24"/>
        </w:rPr>
        <w:t>4</w:t>
      </w:r>
      <w:r w:rsidRPr="00902A32">
        <w:rPr>
          <w:rFonts w:ascii="Times New Roman" w:eastAsia="Times New Roman" w:hAnsi="Times New Roman"/>
          <w:bCs/>
          <w:color w:val="202124"/>
          <w:sz w:val="24"/>
          <w:szCs w:val="24"/>
        </w:rPr>
        <w:t>. Öğrenciler Tarafından En Olumlu Değerlendirilen Maddeler</w:t>
      </w:r>
    </w:p>
    <w:tbl>
      <w:tblPr>
        <w:tblStyle w:val="TabloKlavuzu"/>
        <w:tblW w:w="0" w:type="auto"/>
        <w:tblLook w:val="04A0" w:firstRow="1" w:lastRow="0" w:firstColumn="1" w:lastColumn="0" w:noHBand="0" w:noVBand="1"/>
      </w:tblPr>
      <w:tblGrid>
        <w:gridCol w:w="608"/>
        <w:gridCol w:w="5494"/>
        <w:gridCol w:w="2960"/>
      </w:tblGrid>
      <w:tr w:rsidR="00902A32" w14:paraId="2BE53563" w14:textId="35E2B2DF" w:rsidTr="00902A32">
        <w:tc>
          <w:tcPr>
            <w:tcW w:w="421" w:type="dxa"/>
            <w:vAlign w:val="center"/>
          </w:tcPr>
          <w:p w14:paraId="1B77A45D" w14:textId="2263F481"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b/>
                <w:bCs/>
              </w:rPr>
              <w:t>Sıra</w:t>
            </w:r>
          </w:p>
        </w:tc>
        <w:tc>
          <w:tcPr>
            <w:tcW w:w="5620" w:type="dxa"/>
            <w:vAlign w:val="center"/>
          </w:tcPr>
          <w:p w14:paraId="57E94ABE" w14:textId="6FA7C9B5"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b/>
                <w:bCs/>
              </w:rPr>
              <w:t>Madde</w:t>
            </w:r>
          </w:p>
        </w:tc>
        <w:tc>
          <w:tcPr>
            <w:tcW w:w="3021" w:type="dxa"/>
            <w:vAlign w:val="center"/>
          </w:tcPr>
          <w:p w14:paraId="54F4E230" w14:textId="12F22496"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b/>
                <w:bCs/>
              </w:rPr>
              <w:t>Ortalama</w:t>
            </w:r>
          </w:p>
        </w:tc>
      </w:tr>
      <w:tr w:rsidR="00902A32" w14:paraId="48311D56" w14:textId="519628B9" w:rsidTr="00902A32">
        <w:tc>
          <w:tcPr>
            <w:tcW w:w="421" w:type="dxa"/>
            <w:vAlign w:val="center"/>
          </w:tcPr>
          <w:p w14:paraId="133DF30E" w14:textId="6E723D78"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1</w:t>
            </w:r>
          </w:p>
        </w:tc>
        <w:tc>
          <w:tcPr>
            <w:tcW w:w="5620" w:type="dxa"/>
            <w:vAlign w:val="center"/>
          </w:tcPr>
          <w:p w14:paraId="4AA21CA1" w14:textId="2FAD2087"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Programda teorik derslere ayrılan süre yeterlidir</w:t>
            </w:r>
          </w:p>
        </w:tc>
        <w:tc>
          <w:tcPr>
            <w:tcW w:w="3021" w:type="dxa"/>
            <w:vAlign w:val="center"/>
          </w:tcPr>
          <w:p w14:paraId="08A52085" w14:textId="1FC59F4E"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3,99</w:t>
            </w:r>
          </w:p>
        </w:tc>
      </w:tr>
      <w:tr w:rsidR="00902A32" w14:paraId="208B02E9" w14:textId="41DD4397" w:rsidTr="00902A32">
        <w:tc>
          <w:tcPr>
            <w:tcW w:w="421" w:type="dxa"/>
            <w:vAlign w:val="center"/>
          </w:tcPr>
          <w:p w14:paraId="1F3F45B5" w14:textId="7B7D3904"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2</w:t>
            </w:r>
          </w:p>
        </w:tc>
        <w:tc>
          <w:tcPr>
            <w:tcW w:w="5620" w:type="dxa"/>
            <w:vAlign w:val="center"/>
          </w:tcPr>
          <w:p w14:paraId="596205F2" w14:textId="0E014BD0"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Program planlandığı şekilde uygulanmaktadır</w:t>
            </w:r>
          </w:p>
        </w:tc>
        <w:tc>
          <w:tcPr>
            <w:tcW w:w="3021" w:type="dxa"/>
            <w:vAlign w:val="center"/>
          </w:tcPr>
          <w:p w14:paraId="6076D750" w14:textId="62C619B1"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3,95</w:t>
            </w:r>
          </w:p>
        </w:tc>
      </w:tr>
      <w:tr w:rsidR="00902A32" w14:paraId="4FADF3EA" w14:textId="4A2F01A3" w:rsidTr="00902A32">
        <w:tc>
          <w:tcPr>
            <w:tcW w:w="421" w:type="dxa"/>
            <w:vAlign w:val="center"/>
          </w:tcPr>
          <w:p w14:paraId="0FFB7100" w14:textId="64D47ECE"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3</w:t>
            </w:r>
          </w:p>
        </w:tc>
        <w:tc>
          <w:tcPr>
            <w:tcW w:w="5620" w:type="dxa"/>
            <w:vAlign w:val="center"/>
          </w:tcPr>
          <w:p w14:paraId="3C2AC3FF" w14:textId="47118711"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Öğretim elemanları yeterli bilgi ve beceriye sahiptir</w:t>
            </w:r>
          </w:p>
        </w:tc>
        <w:tc>
          <w:tcPr>
            <w:tcW w:w="3021" w:type="dxa"/>
            <w:vAlign w:val="center"/>
          </w:tcPr>
          <w:p w14:paraId="085EA16F" w14:textId="0677760A"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3,94</w:t>
            </w:r>
          </w:p>
        </w:tc>
      </w:tr>
      <w:tr w:rsidR="00902A32" w14:paraId="667412A4" w14:textId="3163E349" w:rsidTr="00902A32">
        <w:tc>
          <w:tcPr>
            <w:tcW w:w="421" w:type="dxa"/>
            <w:vAlign w:val="center"/>
          </w:tcPr>
          <w:p w14:paraId="5F732F86" w14:textId="2FF80F76"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4</w:t>
            </w:r>
          </w:p>
        </w:tc>
        <w:tc>
          <w:tcPr>
            <w:tcW w:w="5620" w:type="dxa"/>
            <w:vAlign w:val="center"/>
          </w:tcPr>
          <w:p w14:paraId="60F30783" w14:textId="5A75F3B0"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Program amaç ve hedefleri açık ve anlaşılırdır</w:t>
            </w:r>
          </w:p>
        </w:tc>
        <w:tc>
          <w:tcPr>
            <w:tcW w:w="3021" w:type="dxa"/>
            <w:vAlign w:val="center"/>
          </w:tcPr>
          <w:p w14:paraId="601337B1" w14:textId="7A128E43"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3,93</w:t>
            </w:r>
          </w:p>
        </w:tc>
      </w:tr>
      <w:tr w:rsidR="00902A32" w14:paraId="09B85CCE" w14:textId="5C4C68C6" w:rsidTr="00902A32">
        <w:tc>
          <w:tcPr>
            <w:tcW w:w="421" w:type="dxa"/>
            <w:vAlign w:val="center"/>
          </w:tcPr>
          <w:p w14:paraId="0DFC068E" w14:textId="34E88CB0"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5</w:t>
            </w:r>
          </w:p>
        </w:tc>
        <w:tc>
          <w:tcPr>
            <w:tcW w:w="5620" w:type="dxa"/>
            <w:vAlign w:val="center"/>
          </w:tcPr>
          <w:p w14:paraId="18943B6C" w14:textId="586A0897"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Program mesleki etik ve hasta güvenliği konusunda duyarlılık kazandırmaktadır</w:t>
            </w:r>
          </w:p>
        </w:tc>
        <w:tc>
          <w:tcPr>
            <w:tcW w:w="3021" w:type="dxa"/>
            <w:vAlign w:val="center"/>
          </w:tcPr>
          <w:p w14:paraId="7A5C6E36" w14:textId="76D85BB9"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3,93</w:t>
            </w:r>
          </w:p>
        </w:tc>
      </w:tr>
      <w:tr w:rsidR="00902A32" w14:paraId="4FBD622A" w14:textId="46FCF83D" w:rsidTr="00902A32">
        <w:tc>
          <w:tcPr>
            <w:tcW w:w="421" w:type="dxa"/>
            <w:vAlign w:val="center"/>
          </w:tcPr>
          <w:p w14:paraId="00CCF1A7" w14:textId="6543C45C"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6</w:t>
            </w:r>
          </w:p>
        </w:tc>
        <w:tc>
          <w:tcPr>
            <w:tcW w:w="5620" w:type="dxa"/>
            <w:vAlign w:val="center"/>
          </w:tcPr>
          <w:p w14:paraId="515F4A97" w14:textId="73D0FCDF"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Sağlık, güvenlik ve çevre sorunlarına yönelik duyarlılık kazandırmaktadır</w:t>
            </w:r>
          </w:p>
        </w:tc>
        <w:tc>
          <w:tcPr>
            <w:tcW w:w="3021" w:type="dxa"/>
            <w:vAlign w:val="center"/>
          </w:tcPr>
          <w:p w14:paraId="71CC2847" w14:textId="3381F617"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3,91</w:t>
            </w:r>
          </w:p>
        </w:tc>
      </w:tr>
      <w:tr w:rsidR="00902A32" w14:paraId="6CD94326" w14:textId="4032301E" w:rsidTr="00902A32">
        <w:tc>
          <w:tcPr>
            <w:tcW w:w="421" w:type="dxa"/>
            <w:vAlign w:val="center"/>
          </w:tcPr>
          <w:p w14:paraId="2F6BCC5C" w14:textId="1BCAAC98"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7</w:t>
            </w:r>
          </w:p>
        </w:tc>
        <w:tc>
          <w:tcPr>
            <w:tcW w:w="5620" w:type="dxa"/>
            <w:vAlign w:val="center"/>
          </w:tcPr>
          <w:p w14:paraId="558BBCDD" w14:textId="494C0DB2"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Ders kaynakları öğrenme hedefleri ile tutarlıdır</w:t>
            </w:r>
          </w:p>
        </w:tc>
        <w:tc>
          <w:tcPr>
            <w:tcW w:w="3021" w:type="dxa"/>
            <w:vAlign w:val="center"/>
          </w:tcPr>
          <w:p w14:paraId="606CC058" w14:textId="05B654A3"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3,91</w:t>
            </w:r>
          </w:p>
        </w:tc>
      </w:tr>
      <w:tr w:rsidR="00902A32" w14:paraId="2F275D76" w14:textId="471BDAD1" w:rsidTr="00902A32">
        <w:tc>
          <w:tcPr>
            <w:tcW w:w="421" w:type="dxa"/>
            <w:vAlign w:val="center"/>
          </w:tcPr>
          <w:p w14:paraId="65F1F2FA" w14:textId="3ED9A511"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8</w:t>
            </w:r>
          </w:p>
        </w:tc>
        <w:tc>
          <w:tcPr>
            <w:tcW w:w="5620" w:type="dxa"/>
            <w:vAlign w:val="center"/>
          </w:tcPr>
          <w:p w14:paraId="0E034980" w14:textId="3E9E4B54" w:rsidR="00902A32" w:rsidRPr="00902A32" w:rsidRDefault="00902A32" w:rsidP="00902A32">
            <w:pPr>
              <w:jc w:val="both"/>
              <w:rPr>
                <w:rFonts w:ascii="Times New Roman" w:eastAsia="Times New Roman" w:hAnsi="Times New Roman"/>
                <w:bCs/>
                <w:color w:val="202124"/>
              </w:rPr>
            </w:pPr>
            <w:r w:rsidRPr="00902A32">
              <w:rPr>
                <w:rFonts w:ascii="Times New Roman" w:hAnsi="Times New Roman"/>
              </w:rPr>
              <w:t>Hedeflere uygun öğretim yöntem ve teknikleri kullanılmaktadır</w:t>
            </w:r>
          </w:p>
        </w:tc>
        <w:tc>
          <w:tcPr>
            <w:tcW w:w="3021" w:type="dxa"/>
            <w:vAlign w:val="center"/>
          </w:tcPr>
          <w:p w14:paraId="12A65E84" w14:textId="59BC9A4C" w:rsidR="00902A32" w:rsidRPr="00902A32" w:rsidRDefault="00902A32" w:rsidP="00902A32">
            <w:pPr>
              <w:jc w:val="both"/>
              <w:rPr>
                <w:rFonts w:ascii="Times New Roman" w:eastAsia="Times New Roman" w:hAnsi="Times New Roman"/>
                <w:bCs/>
                <w:color w:val="202124"/>
              </w:rPr>
            </w:pPr>
            <w:r w:rsidRPr="00902A32">
              <w:rPr>
                <w:rStyle w:val="Gl"/>
                <w:rFonts w:ascii="Times New Roman" w:hAnsi="Times New Roman"/>
              </w:rPr>
              <w:t>3,91</w:t>
            </w:r>
          </w:p>
        </w:tc>
      </w:tr>
    </w:tbl>
    <w:p w14:paraId="0E743FAE" w14:textId="77777777" w:rsidR="00902A32" w:rsidRDefault="00902A32" w:rsidP="00ED0202">
      <w:pPr>
        <w:jc w:val="both"/>
        <w:rPr>
          <w:rFonts w:ascii="Times New Roman" w:eastAsia="Times New Roman" w:hAnsi="Times New Roman"/>
          <w:bCs/>
          <w:color w:val="202124"/>
          <w:sz w:val="24"/>
          <w:szCs w:val="24"/>
        </w:rPr>
      </w:pPr>
    </w:p>
    <w:p w14:paraId="7851784E" w14:textId="77777777" w:rsidR="00902A32" w:rsidRPr="00902A32" w:rsidRDefault="00902A32" w:rsidP="00902A32">
      <w:pPr>
        <w:jc w:val="both"/>
        <w:rPr>
          <w:rFonts w:ascii="Times New Roman" w:eastAsia="Times New Roman" w:hAnsi="Times New Roman"/>
          <w:bCs/>
          <w:color w:val="202124"/>
          <w:sz w:val="24"/>
          <w:szCs w:val="24"/>
        </w:rPr>
      </w:pPr>
      <w:r w:rsidRPr="00902A32">
        <w:rPr>
          <w:rFonts w:ascii="Times New Roman" w:eastAsia="Times New Roman" w:hAnsi="Times New Roman"/>
          <w:bCs/>
          <w:color w:val="202124"/>
          <w:sz w:val="24"/>
          <w:szCs w:val="24"/>
        </w:rPr>
        <w:t>Öğrenciler özellikle;</w:t>
      </w:r>
    </w:p>
    <w:p w14:paraId="68812F0F" w14:textId="77777777" w:rsidR="00902A32" w:rsidRPr="00902A32" w:rsidRDefault="00902A32" w:rsidP="00902A32">
      <w:pPr>
        <w:numPr>
          <w:ilvl w:val="0"/>
          <w:numId w:val="5"/>
        </w:num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t>programın</w:t>
      </w:r>
      <w:proofErr w:type="gramEnd"/>
      <w:r w:rsidRPr="00902A32">
        <w:rPr>
          <w:rFonts w:ascii="Times New Roman" w:eastAsia="Times New Roman" w:hAnsi="Times New Roman"/>
          <w:bCs/>
          <w:color w:val="202124"/>
          <w:sz w:val="24"/>
          <w:szCs w:val="24"/>
        </w:rPr>
        <w:t xml:space="preserve"> planlı yürütülmesini, </w:t>
      </w:r>
    </w:p>
    <w:p w14:paraId="3EF753DA" w14:textId="77777777" w:rsidR="00902A32" w:rsidRPr="00902A32" w:rsidRDefault="00902A32" w:rsidP="00902A32">
      <w:pPr>
        <w:numPr>
          <w:ilvl w:val="0"/>
          <w:numId w:val="5"/>
        </w:num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t>öğretim</w:t>
      </w:r>
      <w:proofErr w:type="gramEnd"/>
      <w:r w:rsidRPr="00902A32">
        <w:rPr>
          <w:rFonts w:ascii="Times New Roman" w:eastAsia="Times New Roman" w:hAnsi="Times New Roman"/>
          <w:bCs/>
          <w:color w:val="202124"/>
          <w:sz w:val="24"/>
          <w:szCs w:val="24"/>
        </w:rPr>
        <w:t xml:space="preserve"> elemanlarının yeterliliğini, </w:t>
      </w:r>
    </w:p>
    <w:p w14:paraId="3158A046" w14:textId="77777777" w:rsidR="00902A32" w:rsidRPr="00902A32" w:rsidRDefault="00902A32" w:rsidP="00902A32">
      <w:pPr>
        <w:numPr>
          <w:ilvl w:val="0"/>
          <w:numId w:val="5"/>
        </w:num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t>program</w:t>
      </w:r>
      <w:proofErr w:type="gramEnd"/>
      <w:r w:rsidRPr="00902A32">
        <w:rPr>
          <w:rFonts w:ascii="Times New Roman" w:eastAsia="Times New Roman" w:hAnsi="Times New Roman"/>
          <w:bCs/>
          <w:color w:val="202124"/>
          <w:sz w:val="24"/>
          <w:szCs w:val="24"/>
        </w:rPr>
        <w:t xml:space="preserve"> amaçlarının açıklığını, </w:t>
      </w:r>
    </w:p>
    <w:p w14:paraId="30095B3F" w14:textId="77777777" w:rsidR="00902A32" w:rsidRPr="00902A32" w:rsidRDefault="00902A32" w:rsidP="00902A32">
      <w:pPr>
        <w:numPr>
          <w:ilvl w:val="0"/>
          <w:numId w:val="5"/>
        </w:num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t>etik</w:t>
      </w:r>
      <w:proofErr w:type="gramEnd"/>
      <w:r w:rsidRPr="00902A32">
        <w:rPr>
          <w:rFonts w:ascii="Times New Roman" w:eastAsia="Times New Roman" w:hAnsi="Times New Roman"/>
          <w:bCs/>
          <w:color w:val="202124"/>
          <w:sz w:val="24"/>
          <w:szCs w:val="24"/>
        </w:rPr>
        <w:t xml:space="preserve"> ve hasta güvenliği eğitimlerini, </w:t>
      </w:r>
    </w:p>
    <w:p w14:paraId="71FE541A" w14:textId="77777777" w:rsidR="00902A32" w:rsidRPr="00902A32" w:rsidRDefault="00902A32" w:rsidP="00902A32">
      <w:pPr>
        <w:numPr>
          <w:ilvl w:val="0"/>
          <w:numId w:val="5"/>
        </w:num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lastRenderedPageBreak/>
        <w:t>teorik</w:t>
      </w:r>
      <w:proofErr w:type="gramEnd"/>
      <w:r w:rsidRPr="00902A32">
        <w:rPr>
          <w:rFonts w:ascii="Times New Roman" w:eastAsia="Times New Roman" w:hAnsi="Times New Roman"/>
          <w:bCs/>
          <w:color w:val="202124"/>
          <w:sz w:val="24"/>
          <w:szCs w:val="24"/>
        </w:rPr>
        <w:t xml:space="preserve"> derslerin organizasyonunu </w:t>
      </w:r>
    </w:p>
    <w:p w14:paraId="44ED6FF1" w14:textId="77777777" w:rsidR="00902A32" w:rsidRPr="00902A32" w:rsidRDefault="00902A32" w:rsidP="00902A32">
      <w:pPr>
        <w:jc w:val="both"/>
        <w:rPr>
          <w:rFonts w:ascii="Times New Roman" w:eastAsia="Times New Roman" w:hAnsi="Times New Roman"/>
          <w:bCs/>
          <w:color w:val="202124"/>
          <w:sz w:val="24"/>
          <w:szCs w:val="24"/>
        </w:rPr>
      </w:pPr>
      <w:proofErr w:type="gramStart"/>
      <w:r w:rsidRPr="00902A32">
        <w:rPr>
          <w:rFonts w:ascii="Times New Roman" w:eastAsia="Times New Roman" w:hAnsi="Times New Roman"/>
          <w:bCs/>
          <w:color w:val="202124"/>
          <w:sz w:val="24"/>
          <w:szCs w:val="24"/>
        </w:rPr>
        <w:t>olumlu</w:t>
      </w:r>
      <w:proofErr w:type="gramEnd"/>
      <w:r w:rsidRPr="00902A32">
        <w:rPr>
          <w:rFonts w:ascii="Times New Roman" w:eastAsia="Times New Roman" w:hAnsi="Times New Roman"/>
          <w:bCs/>
          <w:color w:val="202124"/>
          <w:sz w:val="24"/>
          <w:szCs w:val="24"/>
        </w:rPr>
        <w:t xml:space="preserve"> değerlendirmiştir. Bu sonuçlar programın temel eğitim yapısının güçlü olduğunu göstermektedir.</w:t>
      </w:r>
    </w:p>
    <w:p w14:paraId="2D3A11D1" w14:textId="69739ECC" w:rsidR="00ED0202" w:rsidRDefault="00902A32" w:rsidP="00ED0202">
      <w:pPr>
        <w:jc w:val="both"/>
        <w:rPr>
          <w:rFonts w:ascii="Times New Roman" w:eastAsia="Times New Roman" w:hAnsi="Times New Roman"/>
          <w:bCs/>
          <w:color w:val="202124"/>
          <w:sz w:val="24"/>
          <w:szCs w:val="24"/>
        </w:rPr>
      </w:pPr>
      <w:r w:rsidRPr="00902A32">
        <w:rPr>
          <w:rFonts w:ascii="Times New Roman" w:eastAsia="Times New Roman" w:hAnsi="Times New Roman"/>
          <w:bCs/>
          <w:color w:val="202124"/>
          <w:sz w:val="24"/>
          <w:szCs w:val="24"/>
        </w:rPr>
        <w:t xml:space="preserve">Tablo </w:t>
      </w:r>
      <w:r>
        <w:rPr>
          <w:rFonts w:ascii="Times New Roman" w:eastAsia="Times New Roman" w:hAnsi="Times New Roman"/>
          <w:bCs/>
          <w:color w:val="202124"/>
          <w:sz w:val="24"/>
          <w:szCs w:val="24"/>
        </w:rPr>
        <w:t>5</w:t>
      </w:r>
      <w:r w:rsidRPr="00902A32">
        <w:rPr>
          <w:rFonts w:ascii="Times New Roman" w:eastAsia="Times New Roman" w:hAnsi="Times New Roman"/>
          <w:bCs/>
          <w:color w:val="202124"/>
          <w:sz w:val="24"/>
          <w:szCs w:val="24"/>
        </w:rPr>
        <w:t>. Görece Düşük Ortalama Alan Maddeler</w:t>
      </w:r>
    </w:p>
    <w:tbl>
      <w:tblPr>
        <w:tblStyle w:val="TabloKlavuzu"/>
        <w:tblW w:w="0" w:type="auto"/>
        <w:tblLook w:val="04A0" w:firstRow="1" w:lastRow="0" w:firstColumn="1" w:lastColumn="0" w:noHBand="0" w:noVBand="1"/>
      </w:tblPr>
      <w:tblGrid>
        <w:gridCol w:w="608"/>
        <w:gridCol w:w="5495"/>
        <w:gridCol w:w="2959"/>
      </w:tblGrid>
      <w:tr w:rsidR="00D16B14" w14:paraId="54F93CED" w14:textId="77777777" w:rsidTr="00D16B14">
        <w:tc>
          <w:tcPr>
            <w:tcW w:w="421" w:type="dxa"/>
            <w:vAlign w:val="center"/>
          </w:tcPr>
          <w:p w14:paraId="194828F8" w14:textId="61D92FB4"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b/>
                <w:bCs/>
              </w:rPr>
              <w:t>Sıra</w:t>
            </w:r>
          </w:p>
        </w:tc>
        <w:tc>
          <w:tcPr>
            <w:tcW w:w="5620" w:type="dxa"/>
            <w:vAlign w:val="center"/>
          </w:tcPr>
          <w:p w14:paraId="00585FCE" w14:textId="6407F909"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b/>
                <w:bCs/>
              </w:rPr>
              <w:t>Madde</w:t>
            </w:r>
          </w:p>
        </w:tc>
        <w:tc>
          <w:tcPr>
            <w:tcW w:w="3021" w:type="dxa"/>
            <w:vAlign w:val="center"/>
          </w:tcPr>
          <w:p w14:paraId="59600DAB" w14:textId="20E9B6A6"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b/>
                <w:bCs/>
              </w:rPr>
              <w:t>Ortalama</w:t>
            </w:r>
          </w:p>
        </w:tc>
      </w:tr>
      <w:tr w:rsidR="00D16B14" w14:paraId="17D9AE49" w14:textId="77777777" w:rsidTr="00D16B14">
        <w:tc>
          <w:tcPr>
            <w:tcW w:w="421" w:type="dxa"/>
            <w:vAlign w:val="center"/>
          </w:tcPr>
          <w:p w14:paraId="78A33639" w14:textId="4110B2C1"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1</w:t>
            </w:r>
          </w:p>
        </w:tc>
        <w:tc>
          <w:tcPr>
            <w:tcW w:w="5620" w:type="dxa"/>
            <w:vAlign w:val="center"/>
          </w:tcPr>
          <w:p w14:paraId="286418A7" w14:textId="38A675A6"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Laboratuvar uygulamalarına ayrılan süre yeterlidir</w:t>
            </w:r>
          </w:p>
        </w:tc>
        <w:tc>
          <w:tcPr>
            <w:tcW w:w="3021" w:type="dxa"/>
            <w:vAlign w:val="center"/>
          </w:tcPr>
          <w:p w14:paraId="23128088" w14:textId="64FC2B7B"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3,59</w:t>
            </w:r>
          </w:p>
        </w:tc>
      </w:tr>
      <w:tr w:rsidR="00D16B14" w14:paraId="281AFB4C" w14:textId="77777777" w:rsidTr="00D16B14">
        <w:tc>
          <w:tcPr>
            <w:tcW w:w="421" w:type="dxa"/>
            <w:vAlign w:val="center"/>
          </w:tcPr>
          <w:p w14:paraId="14FFE7EF" w14:textId="391D0725"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2</w:t>
            </w:r>
          </w:p>
        </w:tc>
        <w:tc>
          <w:tcPr>
            <w:tcW w:w="5620" w:type="dxa"/>
            <w:vAlign w:val="center"/>
          </w:tcPr>
          <w:p w14:paraId="38718541" w14:textId="29A7DAC7"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Öğretim elemanı başına düşen öğrenci sayısı uygundur</w:t>
            </w:r>
          </w:p>
        </w:tc>
        <w:tc>
          <w:tcPr>
            <w:tcW w:w="3021" w:type="dxa"/>
            <w:vAlign w:val="center"/>
          </w:tcPr>
          <w:p w14:paraId="7611E8C0" w14:textId="2780D0F2"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3,60</w:t>
            </w:r>
          </w:p>
        </w:tc>
      </w:tr>
      <w:tr w:rsidR="00D16B14" w14:paraId="6DAF046D" w14:textId="77777777" w:rsidTr="00D16B14">
        <w:tc>
          <w:tcPr>
            <w:tcW w:w="421" w:type="dxa"/>
            <w:vAlign w:val="center"/>
          </w:tcPr>
          <w:p w14:paraId="2E275BAA" w14:textId="13DCA6CA"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3</w:t>
            </w:r>
          </w:p>
        </w:tc>
        <w:tc>
          <w:tcPr>
            <w:tcW w:w="5620" w:type="dxa"/>
            <w:vAlign w:val="center"/>
          </w:tcPr>
          <w:p w14:paraId="36F4666B" w14:textId="12F742D1"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Beceri laboratuvarları yeterlidir</w:t>
            </w:r>
          </w:p>
        </w:tc>
        <w:tc>
          <w:tcPr>
            <w:tcW w:w="3021" w:type="dxa"/>
            <w:vAlign w:val="center"/>
          </w:tcPr>
          <w:p w14:paraId="5909F2A8" w14:textId="32CAFE94"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3,67</w:t>
            </w:r>
          </w:p>
        </w:tc>
      </w:tr>
      <w:tr w:rsidR="00D16B14" w14:paraId="32B58AD4" w14:textId="77777777" w:rsidTr="00D16B14">
        <w:tc>
          <w:tcPr>
            <w:tcW w:w="421" w:type="dxa"/>
            <w:vAlign w:val="center"/>
          </w:tcPr>
          <w:p w14:paraId="6E49AAED" w14:textId="30954583"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4</w:t>
            </w:r>
          </w:p>
        </w:tc>
        <w:tc>
          <w:tcPr>
            <w:tcW w:w="5620" w:type="dxa"/>
            <w:vAlign w:val="center"/>
          </w:tcPr>
          <w:p w14:paraId="1B2F4481" w14:textId="699892F2"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Program öğrenci motivasyonunu artırmaktadır</w:t>
            </w:r>
          </w:p>
        </w:tc>
        <w:tc>
          <w:tcPr>
            <w:tcW w:w="3021" w:type="dxa"/>
            <w:vAlign w:val="center"/>
          </w:tcPr>
          <w:p w14:paraId="7F63CCD2" w14:textId="1D4A3E62"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3,69</w:t>
            </w:r>
          </w:p>
        </w:tc>
      </w:tr>
      <w:tr w:rsidR="00D16B14" w14:paraId="63A3151C" w14:textId="77777777" w:rsidTr="00D16B14">
        <w:tc>
          <w:tcPr>
            <w:tcW w:w="421" w:type="dxa"/>
            <w:vAlign w:val="center"/>
          </w:tcPr>
          <w:p w14:paraId="799BA846" w14:textId="444801BB"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5</w:t>
            </w:r>
          </w:p>
        </w:tc>
        <w:tc>
          <w:tcPr>
            <w:tcW w:w="5620" w:type="dxa"/>
            <w:vAlign w:val="center"/>
          </w:tcPr>
          <w:p w14:paraId="63938DA6" w14:textId="19772B64"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Öğrenci sayısı programın etkin yürütülmesini desteklemektedir</w:t>
            </w:r>
          </w:p>
        </w:tc>
        <w:tc>
          <w:tcPr>
            <w:tcW w:w="3021" w:type="dxa"/>
            <w:vAlign w:val="center"/>
          </w:tcPr>
          <w:p w14:paraId="2EADFBD6" w14:textId="0BC8679C"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3,70</w:t>
            </w:r>
          </w:p>
        </w:tc>
      </w:tr>
      <w:tr w:rsidR="00D16B14" w14:paraId="4971A269" w14:textId="77777777" w:rsidTr="00D16B14">
        <w:tc>
          <w:tcPr>
            <w:tcW w:w="421" w:type="dxa"/>
            <w:vAlign w:val="center"/>
          </w:tcPr>
          <w:p w14:paraId="026DC13F" w14:textId="223B7BB4"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6</w:t>
            </w:r>
          </w:p>
        </w:tc>
        <w:tc>
          <w:tcPr>
            <w:tcW w:w="5620" w:type="dxa"/>
            <w:vAlign w:val="center"/>
          </w:tcPr>
          <w:p w14:paraId="479B3AD8" w14:textId="5F056C6D"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Program bireysel öğrenme farklılıklarını dikkate almaktadır</w:t>
            </w:r>
          </w:p>
        </w:tc>
        <w:tc>
          <w:tcPr>
            <w:tcW w:w="3021" w:type="dxa"/>
            <w:vAlign w:val="center"/>
          </w:tcPr>
          <w:p w14:paraId="292D49B6" w14:textId="6E1D68BD"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3,73</w:t>
            </w:r>
          </w:p>
        </w:tc>
      </w:tr>
      <w:tr w:rsidR="00D16B14" w14:paraId="7F3DF32B" w14:textId="77777777" w:rsidTr="00D16B14">
        <w:tc>
          <w:tcPr>
            <w:tcW w:w="421" w:type="dxa"/>
            <w:vAlign w:val="center"/>
          </w:tcPr>
          <w:p w14:paraId="27706113" w14:textId="7947FE03"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7</w:t>
            </w:r>
          </w:p>
        </w:tc>
        <w:tc>
          <w:tcPr>
            <w:tcW w:w="5620" w:type="dxa"/>
            <w:vAlign w:val="center"/>
          </w:tcPr>
          <w:p w14:paraId="1D48E1F5" w14:textId="59E8B3E5"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Teorik, uygulamalı ve laboratuvar dersleri birbirini tamamlamaktadır</w:t>
            </w:r>
          </w:p>
        </w:tc>
        <w:tc>
          <w:tcPr>
            <w:tcW w:w="3021" w:type="dxa"/>
            <w:vAlign w:val="center"/>
          </w:tcPr>
          <w:p w14:paraId="1011357F" w14:textId="4F4A4D4E"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3,74</w:t>
            </w:r>
          </w:p>
        </w:tc>
      </w:tr>
      <w:tr w:rsidR="00D16B14" w14:paraId="4988B561" w14:textId="77777777" w:rsidTr="00D16B14">
        <w:tc>
          <w:tcPr>
            <w:tcW w:w="421" w:type="dxa"/>
            <w:vAlign w:val="center"/>
          </w:tcPr>
          <w:p w14:paraId="06A6B502" w14:textId="70847F80"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8</w:t>
            </w:r>
          </w:p>
        </w:tc>
        <w:tc>
          <w:tcPr>
            <w:tcW w:w="5620" w:type="dxa"/>
            <w:vAlign w:val="center"/>
          </w:tcPr>
          <w:p w14:paraId="447AAEEB" w14:textId="261C4D5C" w:rsidR="00D16B14" w:rsidRPr="00D16B14" w:rsidRDefault="00D16B14" w:rsidP="00D16B14">
            <w:pPr>
              <w:jc w:val="both"/>
              <w:rPr>
                <w:rFonts w:ascii="Times New Roman" w:eastAsia="Times New Roman" w:hAnsi="Times New Roman"/>
                <w:bCs/>
                <w:color w:val="202124"/>
                <w:sz w:val="24"/>
                <w:szCs w:val="24"/>
              </w:rPr>
            </w:pPr>
            <w:r w:rsidRPr="00D16B14">
              <w:rPr>
                <w:rFonts w:ascii="Times New Roman" w:hAnsi="Times New Roman"/>
              </w:rPr>
              <w:t>Süreç değerlendirmeleri öğrencilerin gelişimini desteklemektedir</w:t>
            </w:r>
          </w:p>
        </w:tc>
        <w:tc>
          <w:tcPr>
            <w:tcW w:w="3021" w:type="dxa"/>
            <w:vAlign w:val="center"/>
          </w:tcPr>
          <w:p w14:paraId="3195591F" w14:textId="26D07FA4" w:rsidR="00D16B14" w:rsidRPr="00D16B14" w:rsidRDefault="00D16B14" w:rsidP="00D16B14">
            <w:pPr>
              <w:jc w:val="both"/>
              <w:rPr>
                <w:rFonts w:ascii="Times New Roman" w:eastAsia="Times New Roman" w:hAnsi="Times New Roman"/>
                <w:bCs/>
                <w:color w:val="202124"/>
                <w:sz w:val="24"/>
                <w:szCs w:val="24"/>
              </w:rPr>
            </w:pPr>
            <w:r w:rsidRPr="00D16B14">
              <w:rPr>
                <w:rStyle w:val="Gl"/>
                <w:rFonts w:ascii="Times New Roman" w:hAnsi="Times New Roman"/>
              </w:rPr>
              <w:t>3,75</w:t>
            </w:r>
          </w:p>
        </w:tc>
      </w:tr>
    </w:tbl>
    <w:p w14:paraId="7466241B" w14:textId="77777777" w:rsidR="00D16B14" w:rsidRDefault="00D16B14" w:rsidP="00326842">
      <w:pPr>
        <w:jc w:val="both"/>
        <w:rPr>
          <w:rFonts w:ascii="Times New Roman" w:hAnsi="Times New Roman"/>
        </w:rPr>
      </w:pPr>
    </w:p>
    <w:p w14:paraId="286231DB" w14:textId="16131054" w:rsidR="00ED0202" w:rsidRPr="004005F0" w:rsidRDefault="00D16B14" w:rsidP="00326842">
      <w:pPr>
        <w:jc w:val="both"/>
        <w:rPr>
          <w:rFonts w:ascii="Times New Roman" w:hAnsi="Times New Roman"/>
          <w:sz w:val="24"/>
          <w:szCs w:val="24"/>
        </w:rPr>
      </w:pPr>
      <w:r w:rsidRPr="004005F0">
        <w:rPr>
          <w:rFonts w:ascii="Times New Roman" w:hAnsi="Times New Roman"/>
          <w:sz w:val="24"/>
          <w:szCs w:val="24"/>
        </w:rPr>
        <w:t>Sonuçlar öğrencilerin özellikle uygulama ağırlıklı eğitim süreçlerine ilişkin iyileştirme beklentilerinin bulunduğunu göstermektedir. Laboratuvar uygulamaları, öğrenci-öğretim elemanı oranı ve öğrenci motivasyonuna yönelik uygulamalar geliştirmeye açık alanlar olarak değerlendirilmiştir.</w:t>
      </w:r>
    </w:p>
    <w:p w14:paraId="1CD3529F" w14:textId="091DA80E" w:rsidR="00D16B14" w:rsidRDefault="004005F0" w:rsidP="00326842">
      <w:pPr>
        <w:jc w:val="both"/>
        <w:rPr>
          <w:rFonts w:ascii="Times New Roman" w:eastAsia="Times New Roman" w:hAnsi="Times New Roman"/>
          <w:bCs/>
          <w:color w:val="202124"/>
          <w:sz w:val="24"/>
          <w:szCs w:val="24"/>
        </w:rPr>
      </w:pPr>
      <w:r w:rsidRPr="004005F0">
        <w:rPr>
          <w:rFonts w:ascii="Times New Roman" w:eastAsia="Times New Roman" w:hAnsi="Times New Roman"/>
          <w:bCs/>
          <w:color w:val="202124"/>
          <w:sz w:val="24"/>
          <w:szCs w:val="24"/>
        </w:rPr>
        <w:t xml:space="preserve">Tablo </w:t>
      </w:r>
      <w:r>
        <w:rPr>
          <w:rFonts w:ascii="Times New Roman" w:eastAsia="Times New Roman" w:hAnsi="Times New Roman"/>
          <w:bCs/>
          <w:color w:val="202124"/>
          <w:sz w:val="24"/>
          <w:szCs w:val="24"/>
        </w:rPr>
        <w:t>6</w:t>
      </w:r>
      <w:r w:rsidRPr="004005F0">
        <w:rPr>
          <w:rFonts w:ascii="Times New Roman" w:eastAsia="Times New Roman" w:hAnsi="Times New Roman"/>
          <w:bCs/>
          <w:color w:val="202124"/>
          <w:sz w:val="24"/>
          <w:szCs w:val="24"/>
        </w:rPr>
        <w:t xml:space="preserve">. SWOT </w:t>
      </w:r>
      <w:r>
        <w:rPr>
          <w:rFonts w:ascii="Times New Roman" w:eastAsia="Times New Roman" w:hAnsi="Times New Roman"/>
          <w:bCs/>
          <w:color w:val="202124"/>
          <w:sz w:val="24"/>
          <w:szCs w:val="24"/>
        </w:rPr>
        <w:t>Analizi</w:t>
      </w:r>
    </w:p>
    <w:tbl>
      <w:tblPr>
        <w:tblStyle w:val="TabloKlavuzu"/>
        <w:tblW w:w="0" w:type="auto"/>
        <w:tblLook w:val="04A0" w:firstRow="1" w:lastRow="0" w:firstColumn="1" w:lastColumn="0" w:noHBand="0" w:noVBand="1"/>
      </w:tblPr>
      <w:tblGrid>
        <w:gridCol w:w="4531"/>
        <w:gridCol w:w="4531"/>
      </w:tblGrid>
      <w:tr w:rsidR="004005F0" w14:paraId="740291D6" w14:textId="77777777" w:rsidTr="00BD42FF">
        <w:tc>
          <w:tcPr>
            <w:tcW w:w="4531" w:type="dxa"/>
            <w:vAlign w:val="center"/>
          </w:tcPr>
          <w:p w14:paraId="2CDBA027" w14:textId="02F76B77"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b/>
                <w:bCs/>
              </w:rPr>
              <w:t>Güçlü Yönler</w:t>
            </w:r>
          </w:p>
        </w:tc>
        <w:tc>
          <w:tcPr>
            <w:tcW w:w="4531" w:type="dxa"/>
            <w:vAlign w:val="center"/>
          </w:tcPr>
          <w:p w14:paraId="009BCC8B" w14:textId="68E27424"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b/>
                <w:bCs/>
              </w:rPr>
              <w:t>İyileştirmeye Açık Alanlar</w:t>
            </w:r>
          </w:p>
        </w:tc>
      </w:tr>
      <w:tr w:rsidR="004005F0" w14:paraId="6026D27A" w14:textId="77777777" w:rsidTr="00BD42FF">
        <w:tc>
          <w:tcPr>
            <w:tcW w:w="4531" w:type="dxa"/>
            <w:vAlign w:val="center"/>
          </w:tcPr>
          <w:p w14:paraId="21A1B86E" w14:textId="528E86F6"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Program amaç ve hedeflerinin açık olması</w:t>
            </w:r>
          </w:p>
        </w:tc>
        <w:tc>
          <w:tcPr>
            <w:tcW w:w="4531" w:type="dxa"/>
            <w:vAlign w:val="center"/>
          </w:tcPr>
          <w:p w14:paraId="542D1260" w14:textId="40DC5BD7"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Laboratuvar uygulama sürelerinin artırılması</w:t>
            </w:r>
          </w:p>
        </w:tc>
      </w:tr>
      <w:tr w:rsidR="004005F0" w14:paraId="64D04502" w14:textId="77777777" w:rsidTr="00BD42FF">
        <w:tc>
          <w:tcPr>
            <w:tcW w:w="4531" w:type="dxa"/>
            <w:vAlign w:val="center"/>
          </w:tcPr>
          <w:p w14:paraId="4C6577D9" w14:textId="60BC2417"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Öğretim elemanlarının yeterliliği</w:t>
            </w:r>
          </w:p>
        </w:tc>
        <w:tc>
          <w:tcPr>
            <w:tcW w:w="4531" w:type="dxa"/>
            <w:vAlign w:val="center"/>
          </w:tcPr>
          <w:p w14:paraId="6BB39E64" w14:textId="2CC17028"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Beceri laboratuvarlarının geliştirilmesi</w:t>
            </w:r>
          </w:p>
        </w:tc>
      </w:tr>
      <w:tr w:rsidR="004005F0" w14:paraId="0C246243" w14:textId="77777777" w:rsidTr="00BD42FF">
        <w:tc>
          <w:tcPr>
            <w:tcW w:w="4531" w:type="dxa"/>
            <w:vAlign w:val="center"/>
          </w:tcPr>
          <w:p w14:paraId="24F4401C" w14:textId="13F8744B"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Programın planlandığı şekilde yürütülmesi</w:t>
            </w:r>
          </w:p>
        </w:tc>
        <w:tc>
          <w:tcPr>
            <w:tcW w:w="4531" w:type="dxa"/>
            <w:vAlign w:val="center"/>
          </w:tcPr>
          <w:p w14:paraId="494C389B" w14:textId="3D9218D8"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Öğrenci-öğretim elemanı oranının iyileştirilmesi</w:t>
            </w:r>
          </w:p>
        </w:tc>
      </w:tr>
      <w:tr w:rsidR="004005F0" w14:paraId="3F59ADA7" w14:textId="77777777" w:rsidTr="00BD42FF">
        <w:tc>
          <w:tcPr>
            <w:tcW w:w="4531" w:type="dxa"/>
            <w:vAlign w:val="center"/>
          </w:tcPr>
          <w:p w14:paraId="6ADA508C" w14:textId="28CFE7C5"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Etik ve hasta güvenliği eğitimlerinin güçlü olması</w:t>
            </w:r>
          </w:p>
        </w:tc>
        <w:tc>
          <w:tcPr>
            <w:tcW w:w="4531" w:type="dxa"/>
            <w:vAlign w:val="center"/>
          </w:tcPr>
          <w:p w14:paraId="5450EB24" w14:textId="4AFB271D"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Öğrenci motivasyonunu artırıcı etkinliklerin artırılması</w:t>
            </w:r>
          </w:p>
        </w:tc>
      </w:tr>
      <w:tr w:rsidR="004005F0" w14:paraId="7797B3D8" w14:textId="77777777" w:rsidTr="00BD42FF">
        <w:tc>
          <w:tcPr>
            <w:tcW w:w="4531" w:type="dxa"/>
            <w:vAlign w:val="center"/>
          </w:tcPr>
          <w:p w14:paraId="6E67B6E2" w14:textId="2018665E"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Ders kaynaklarının yeterliliği</w:t>
            </w:r>
          </w:p>
        </w:tc>
        <w:tc>
          <w:tcPr>
            <w:tcW w:w="4531" w:type="dxa"/>
            <w:vAlign w:val="center"/>
          </w:tcPr>
          <w:p w14:paraId="1BDFE66D" w14:textId="631BEE07"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Bireysel öğrenme farklılıklarını dikkate alan uygulamaların artırılması</w:t>
            </w:r>
          </w:p>
        </w:tc>
      </w:tr>
      <w:tr w:rsidR="004005F0" w14:paraId="0AC1DDD0" w14:textId="77777777" w:rsidTr="00BD42FF">
        <w:tc>
          <w:tcPr>
            <w:tcW w:w="4531" w:type="dxa"/>
            <w:vAlign w:val="center"/>
          </w:tcPr>
          <w:p w14:paraId="5B5389A0" w14:textId="41876021"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Öğretim yöntem ve tekniklerinin uygunluğu</w:t>
            </w:r>
          </w:p>
        </w:tc>
        <w:tc>
          <w:tcPr>
            <w:tcW w:w="4531" w:type="dxa"/>
            <w:vAlign w:val="center"/>
          </w:tcPr>
          <w:p w14:paraId="2ED3B48A" w14:textId="017FA6D0" w:rsidR="004005F0" w:rsidRPr="004005F0" w:rsidRDefault="004005F0" w:rsidP="004005F0">
            <w:pPr>
              <w:jc w:val="both"/>
              <w:rPr>
                <w:rFonts w:ascii="Times New Roman" w:eastAsia="Times New Roman" w:hAnsi="Times New Roman"/>
                <w:bCs/>
                <w:color w:val="202124"/>
                <w:sz w:val="24"/>
                <w:szCs w:val="24"/>
              </w:rPr>
            </w:pPr>
            <w:r w:rsidRPr="004005F0">
              <w:rPr>
                <w:rFonts w:ascii="Times New Roman" w:hAnsi="Times New Roman"/>
              </w:rPr>
              <w:t>Teorik-klinik-laboratuvar entegrasyonunun güçlendirilmesi</w:t>
            </w:r>
          </w:p>
        </w:tc>
      </w:tr>
    </w:tbl>
    <w:p w14:paraId="081B3E7A" w14:textId="77777777" w:rsidR="004005F0" w:rsidRPr="004005F0" w:rsidRDefault="004005F0" w:rsidP="00326842">
      <w:pPr>
        <w:jc w:val="both"/>
        <w:rPr>
          <w:rFonts w:ascii="Times New Roman" w:eastAsia="Times New Roman" w:hAnsi="Times New Roman"/>
          <w:b/>
          <w:bCs/>
          <w:color w:val="202124"/>
          <w:sz w:val="24"/>
          <w:szCs w:val="24"/>
        </w:rPr>
      </w:pPr>
    </w:p>
    <w:p w14:paraId="334C17A0" w14:textId="18211D99" w:rsidR="003644D5" w:rsidRPr="004005F0" w:rsidRDefault="004005F0">
      <w:pPr>
        <w:rPr>
          <w:rFonts w:ascii="Times New Roman" w:hAnsi="Times New Roman"/>
          <w:b/>
          <w:bCs/>
          <w:sz w:val="24"/>
          <w:szCs w:val="24"/>
        </w:rPr>
      </w:pPr>
      <w:r w:rsidRPr="004005F0">
        <w:rPr>
          <w:rFonts w:ascii="Times New Roman" w:hAnsi="Times New Roman"/>
          <w:b/>
          <w:bCs/>
          <w:sz w:val="24"/>
          <w:szCs w:val="24"/>
        </w:rPr>
        <w:t>Sonuç ve İyileştirme</w:t>
      </w:r>
    </w:p>
    <w:p w14:paraId="214CE558" w14:textId="77777777" w:rsidR="004005F0" w:rsidRPr="004005F0" w:rsidRDefault="004005F0" w:rsidP="00B62C80">
      <w:pPr>
        <w:jc w:val="both"/>
        <w:rPr>
          <w:rFonts w:ascii="Times New Roman" w:hAnsi="Times New Roman"/>
        </w:rPr>
      </w:pPr>
      <w:r w:rsidRPr="004005F0">
        <w:rPr>
          <w:rFonts w:ascii="Times New Roman" w:hAnsi="Times New Roman"/>
        </w:rPr>
        <w:t>Program değerlendirme sonuçları öğrencilerin hemşirelik lisans eğitim programını genel olarak olumlu değerlendirdiklerini göstermektedir (X̄=3,84/5). Özellikle öğretim elemanlarının yeterliliği, programın planlı yürütülmesi, etik ve hasta güvenliği eğitimleri ile program amaçlarının açıklığı güçlü yönler olarak öne çıkmaktadır.</w:t>
      </w:r>
    </w:p>
    <w:p w14:paraId="1E071C9D" w14:textId="176FBDC2" w:rsidR="004005F0" w:rsidRPr="004005F0" w:rsidRDefault="004005F0" w:rsidP="00B62C80">
      <w:pPr>
        <w:jc w:val="both"/>
        <w:rPr>
          <w:rFonts w:ascii="Times New Roman" w:hAnsi="Times New Roman"/>
        </w:rPr>
      </w:pPr>
      <w:r w:rsidRPr="004005F0">
        <w:rPr>
          <w:rFonts w:ascii="Times New Roman" w:hAnsi="Times New Roman"/>
        </w:rPr>
        <w:lastRenderedPageBreak/>
        <w:t>Önerilen İyileştirme Faaliyetleri</w:t>
      </w:r>
    </w:p>
    <w:p w14:paraId="11E17CFE" w14:textId="77777777" w:rsidR="004005F0" w:rsidRPr="004005F0" w:rsidRDefault="004005F0" w:rsidP="00B62C80">
      <w:pPr>
        <w:numPr>
          <w:ilvl w:val="0"/>
          <w:numId w:val="6"/>
        </w:numPr>
        <w:jc w:val="both"/>
        <w:rPr>
          <w:rFonts w:ascii="Times New Roman" w:hAnsi="Times New Roman"/>
        </w:rPr>
      </w:pPr>
      <w:r w:rsidRPr="004005F0">
        <w:rPr>
          <w:rFonts w:ascii="Times New Roman" w:hAnsi="Times New Roman"/>
        </w:rPr>
        <w:t xml:space="preserve">Beceri laboratuvarlarının altyapısının güçlendirilmesi, </w:t>
      </w:r>
    </w:p>
    <w:p w14:paraId="1284DA78" w14:textId="77777777" w:rsidR="004005F0" w:rsidRPr="004005F0" w:rsidRDefault="004005F0" w:rsidP="00B62C80">
      <w:pPr>
        <w:numPr>
          <w:ilvl w:val="0"/>
          <w:numId w:val="6"/>
        </w:numPr>
        <w:jc w:val="both"/>
        <w:rPr>
          <w:rFonts w:ascii="Times New Roman" w:hAnsi="Times New Roman"/>
        </w:rPr>
      </w:pPr>
      <w:r w:rsidRPr="004005F0">
        <w:rPr>
          <w:rFonts w:ascii="Times New Roman" w:hAnsi="Times New Roman"/>
        </w:rPr>
        <w:t xml:space="preserve">Laboratuvar uygulamalarına ayrılan sürenin gözden geçirilmesi, </w:t>
      </w:r>
    </w:p>
    <w:p w14:paraId="471190FD" w14:textId="77777777" w:rsidR="004005F0" w:rsidRPr="004005F0" w:rsidRDefault="004005F0" w:rsidP="00B62C80">
      <w:pPr>
        <w:numPr>
          <w:ilvl w:val="0"/>
          <w:numId w:val="6"/>
        </w:numPr>
        <w:jc w:val="both"/>
        <w:rPr>
          <w:rFonts w:ascii="Times New Roman" w:hAnsi="Times New Roman"/>
        </w:rPr>
      </w:pPr>
      <w:r w:rsidRPr="004005F0">
        <w:rPr>
          <w:rFonts w:ascii="Times New Roman" w:hAnsi="Times New Roman"/>
        </w:rPr>
        <w:t xml:space="preserve">Öğrenci motivasyonunu artırmaya yönelik sosyal ve mesleki etkinliklerin yaygınlaştırılması, </w:t>
      </w:r>
    </w:p>
    <w:p w14:paraId="07F41759" w14:textId="77777777" w:rsidR="004005F0" w:rsidRPr="004005F0" w:rsidRDefault="004005F0" w:rsidP="00B62C80">
      <w:pPr>
        <w:numPr>
          <w:ilvl w:val="0"/>
          <w:numId w:val="6"/>
        </w:numPr>
        <w:jc w:val="both"/>
        <w:rPr>
          <w:rFonts w:ascii="Times New Roman" w:hAnsi="Times New Roman"/>
        </w:rPr>
      </w:pPr>
      <w:r w:rsidRPr="004005F0">
        <w:rPr>
          <w:rFonts w:ascii="Times New Roman" w:hAnsi="Times New Roman"/>
        </w:rPr>
        <w:t xml:space="preserve">Öğrenme farklılıklarını dikkate alan öğretim yöntemlerinin çeşitlendirilmesi, </w:t>
      </w:r>
    </w:p>
    <w:p w14:paraId="3A307837" w14:textId="77777777" w:rsidR="004005F0" w:rsidRPr="004005F0" w:rsidRDefault="004005F0" w:rsidP="00B62C80">
      <w:pPr>
        <w:numPr>
          <w:ilvl w:val="0"/>
          <w:numId w:val="6"/>
        </w:numPr>
        <w:jc w:val="both"/>
        <w:rPr>
          <w:rFonts w:ascii="Times New Roman" w:hAnsi="Times New Roman"/>
        </w:rPr>
      </w:pPr>
      <w:r w:rsidRPr="004005F0">
        <w:rPr>
          <w:rFonts w:ascii="Times New Roman" w:hAnsi="Times New Roman"/>
        </w:rPr>
        <w:t xml:space="preserve">Teorik, laboratuvar ve klinik uygulamalar arasındaki entegrasyonun güçlendirilmesi. </w:t>
      </w:r>
    </w:p>
    <w:p w14:paraId="7080A95F" w14:textId="77777777" w:rsidR="004005F0" w:rsidRPr="004005F0" w:rsidRDefault="004005F0" w:rsidP="00B62C80">
      <w:pPr>
        <w:jc w:val="both"/>
        <w:rPr>
          <w:rFonts w:ascii="Times New Roman" w:hAnsi="Times New Roman"/>
        </w:rPr>
      </w:pPr>
      <w:r w:rsidRPr="004005F0">
        <w:rPr>
          <w:rFonts w:ascii="Times New Roman" w:hAnsi="Times New Roman"/>
        </w:rPr>
        <w:t>Sonuç olarak, öğrenciler tarafından yapılan değerlendirmeler doğrultusunda Hemşirelik Lisans Eğitim Programının kalite göstergeleri açısından güçlü bir yapıya sahip olduğu, belirlenen geliştirmeye açık alanlara yönelik planlanacak iyileştirme çalışmalarının programın niteliğine önemli katkılar sağlayacağı düşünülmektedir.</w:t>
      </w:r>
    </w:p>
    <w:p w14:paraId="4DACEE27" w14:textId="77777777" w:rsidR="004005F0" w:rsidRPr="004005F0" w:rsidRDefault="004005F0">
      <w:pPr>
        <w:rPr>
          <w:rFonts w:ascii="Times New Roman" w:hAnsi="Times New Roman"/>
          <w:b/>
          <w:bCs/>
        </w:rPr>
      </w:pPr>
    </w:p>
    <w:sectPr w:rsidR="004005F0" w:rsidRPr="004005F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B4D09" w14:textId="77777777" w:rsidR="00F37ABC" w:rsidRDefault="00F37ABC">
      <w:pPr>
        <w:spacing w:after="0" w:line="240" w:lineRule="auto"/>
      </w:pPr>
      <w:r>
        <w:separator/>
      </w:r>
    </w:p>
  </w:endnote>
  <w:endnote w:type="continuationSeparator" w:id="0">
    <w:p w14:paraId="3100CADB" w14:textId="77777777" w:rsidR="00F37ABC" w:rsidRDefault="00F3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617298E3-CDDB-4928-BC24-94E33BE39974}"/>
    <w:embedBold r:id="rId2" w:fontKey="{D6BE4C42-8082-47EF-AB4F-4E4BDAB686BB}"/>
  </w:font>
  <w:font w:name="Calibri">
    <w:panose1 w:val="020F0502020204030204"/>
    <w:charset w:val="A2"/>
    <w:family w:val="swiss"/>
    <w:pitch w:val="variable"/>
    <w:sig w:usb0="E4002EFF" w:usb1="C200247B" w:usb2="00000009" w:usb3="00000000" w:csb0="000001FF" w:csb1="00000000"/>
    <w:embedRegular r:id="rId3" w:fontKey="{4B363C51-5E4A-42D2-80CD-3A6B52430BC9}"/>
  </w:font>
  <w:font w:name="Tahoma">
    <w:panose1 w:val="020B0604030504040204"/>
    <w:charset w:val="A2"/>
    <w:family w:val="swiss"/>
    <w:pitch w:val="variable"/>
    <w:sig w:usb0="E1002EFF" w:usb1="C000605B" w:usb2="00000029" w:usb3="00000000" w:csb0="000101FF" w:csb1="00000000"/>
    <w:embedRegular r:id="rId4" w:fontKey="{27D4EFBB-480E-4B72-A7B6-AAE1573BA4BC}"/>
  </w:font>
  <w:font w:name="Georgia">
    <w:panose1 w:val="02040502050405020303"/>
    <w:charset w:val="A2"/>
    <w:family w:val="roman"/>
    <w:pitch w:val="variable"/>
    <w:sig w:usb0="00000287" w:usb1="00000000" w:usb2="00000000" w:usb3="00000000" w:csb0="0000009F" w:csb1="00000000"/>
    <w:embedRegular r:id="rId5" w:fontKey="{F456E267-D32F-4C23-8957-4304A43C9E4A}"/>
    <w:embedItalic r:id="rId6" w:fontKey="{1C603AD2-AC52-4640-AF45-BFE9B6B9AFA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7" w:fontKey="{D22EE080-7BFC-45B9-91CA-A7EB95433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9D552" w14:textId="77777777" w:rsidR="00F37ABC" w:rsidRDefault="00F37ABC">
      <w:pPr>
        <w:spacing w:after="0" w:line="240" w:lineRule="auto"/>
      </w:pPr>
      <w:r>
        <w:separator/>
      </w:r>
    </w:p>
  </w:footnote>
  <w:footnote w:type="continuationSeparator" w:id="0">
    <w:p w14:paraId="5BEAC616" w14:textId="77777777" w:rsidR="00F37ABC" w:rsidRDefault="00F37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46C0B"/>
    <w:multiLevelType w:val="multilevel"/>
    <w:tmpl w:val="43FC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DD0104"/>
    <w:multiLevelType w:val="multilevel"/>
    <w:tmpl w:val="5FC2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9C2F78"/>
    <w:multiLevelType w:val="multilevel"/>
    <w:tmpl w:val="97B6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3"/>
  </w:num>
  <w:num w:numId="2" w16cid:durableId="1405375209">
    <w:abstractNumId w:val="5"/>
  </w:num>
  <w:num w:numId="3" w16cid:durableId="2134059506">
    <w:abstractNumId w:val="0"/>
  </w:num>
  <w:num w:numId="4" w16cid:durableId="386344200">
    <w:abstractNumId w:val="1"/>
  </w:num>
  <w:num w:numId="5" w16cid:durableId="1681420690">
    <w:abstractNumId w:val="2"/>
  </w:num>
  <w:num w:numId="6" w16cid:durableId="990332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2527FA"/>
    <w:rsid w:val="002F3C7B"/>
    <w:rsid w:val="00326842"/>
    <w:rsid w:val="003362D5"/>
    <w:rsid w:val="00346873"/>
    <w:rsid w:val="003644D5"/>
    <w:rsid w:val="004005F0"/>
    <w:rsid w:val="00455068"/>
    <w:rsid w:val="00582F75"/>
    <w:rsid w:val="0065512F"/>
    <w:rsid w:val="0066058E"/>
    <w:rsid w:val="00717D63"/>
    <w:rsid w:val="0089227E"/>
    <w:rsid w:val="00902A32"/>
    <w:rsid w:val="00961983"/>
    <w:rsid w:val="00A83635"/>
    <w:rsid w:val="00A9633F"/>
    <w:rsid w:val="00B62C80"/>
    <w:rsid w:val="00C94D6D"/>
    <w:rsid w:val="00D05840"/>
    <w:rsid w:val="00D16B14"/>
    <w:rsid w:val="00D30B2A"/>
    <w:rsid w:val="00E939B4"/>
    <w:rsid w:val="00ED0202"/>
    <w:rsid w:val="00F37ABC"/>
    <w:rsid w:val="00FA19FA"/>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993</Words>
  <Characters>5662</Characters>
  <Application>Microsoft Office Word</Application>
  <DocSecurity>0</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ŞEVVAL</cp:lastModifiedBy>
  <cp:revision>20</cp:revision>
  <dcterms:created xsi:type="dcterms:W3CDTF">2025-04-13T19:22:00Z</dcterms:created>
  <dcterms:modified xsi:type="dcterms:W3CDTF">2026-06-03T13:10:00Z</dcterms:modified>
</cp:coreProperties>
</file>